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B352" w14:textId="77777777" w:rsidR="00913816" w:rsidRDefault="00913816" w:rsidP="00913816">
      <w:pPr>
        <w:pStyle w:val="Retraitnormal"/>
        <w:rPr>
          <w:rFonts w:cs="Arial"/>
        </w:rPr>
      </w:pPr>
      <w:r>
        <w:rPr>
          <w:noProof/>
        </w:rPr>
        <w:drawing>
          <wp:anchor distT="0" distB="0" distL="114300" distR="114300" simplePos="0" relativeHeight="251659264" behindDoc="1" locked="0" layoutInCell="1" allowOverlap="1" wp14:anchorId="015C1073" wp14:editId="43EFC5B2">
            <wp:simplePos x="0" y="0"/>
            <wp:positionH relativeFrom="column">
              <wp:posOffset>2195830</wp:posOffset>
            </wp:positionH>
            <wp:positionV relativeFrom="paragraph">
              <wp:posOffset>43815</wp:posOffset>
            </wp:positionV>
            <wp:extent cx="1790700" cy="1790700"/>
            <wp:effectExtent l="0" t="0" r="0" b="0"/>
            <wp:wrapTight wrapText="bothSides">
              <wp:wrapPolygon edited="0">
                <wp:start x="0" y="0"/>
                <wp:lineTo x="0" y="21370"/>
                <wp:lineTo x="21370" y="21370"/>
                <wp:lineTo x="21370" y="0"/>
                <wp:lineTo x="0" y="0"/>
              </wp:wrapPolygon>
            </wp:wrapTight>
            <wp:docPr id="1" name="Image 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pic:spPr>
                </pic:pic>
              </a:graphicData>
            </a:graphic>
            <wp14:sizeRelH relativeFrom="page">
              <wp14:pctWidth>0</wp14:pctWidth>
            </wp14:sizeRelH>
            <wp14:sizeRelV relativeFrom="page">
              <wp14:pctHeight>0</wp14:pctHeight>
            </wp14:sizeRelV>
          </wp:anchor>
        </w:drawing>
      </w:r>
    </w:p>
    <w:p w14:paraId="2D7E3FFC" w14:textId="77777777" w:rsidR="00913816" w:rsidRDefault="00913816" w:rsidP="00913816">
      <w:pPr>
        <w:pStyle w:val="Retraitnormal"/>
        <w:rPr>
          <w:rFonts w:cs="Arial"/>
        </w:rPr>
      </w:pPr>
    </w:p>
    <w:p w14:paraId="5F696F4D" w14:textId="77777777" w:rsidR="00913816" w:rsidRDefault="00913816" w:rsidP="00913816">
      <w:pPr>
        <w:pStyle w:val="Retraitnormal"/>
        <w:rPr>
          <w:rFonts w:cs="Arial"/>
        </w:rPr>
      </w:pPr>
    </w:p>
    <w:p w14:paraId="6ADFC51F" w14:textId="77777777" w:rsidR="00913816" w:rsidRPr="005F4B95" w:rsidRDefault="00913816" w:rsidP="00913816">
      <w:pPr>
        <w:pStyle w:val="Retraitnormal"/>
        <w:rPr>
          <w:rFonts w:cs="Arial"/>
        </w:rPr>
      </w:pPr>
    </w:p>
    <w:p w14:paraId="259A2289" w14:textId="77777777" w:rsidR="00913816" w:rsidRPr="005F4B95" w:rsidRDefault="00913816" w:rsidP="00913816">
      <w:pPr>
        <w:pStyle w:val="Retraitnormal"/>
        <w:rPr>
          <w:rFonts w:cs="Arial"/>
        </w:rPr>
      </w:pPr>
    </w:p>
    <w:p w14:paraId="252BA761" w14:textId="77777777" w:rsidR="00913816" w:rsidRPr="005F4B95" w:rsidRDefault="00913816" w:rsidP="00913816">
      <w:pPr>
        <w:pStyle w:val="Retraitnormal"/>
        <w:rPr>
          <w:rFonts w:cs="Arial"/>
        </w:rPr>
      </w:pPr>
    </w:p>
    <w:p w14:paraId="16C10444" w14:textId="77777777" w:rsidR="00913816" w:rsidRDefault="00913816" w:rsidP="00913816">
      <w:pPr>
        <w:pStyle w:val="Sous-titre"/>
        <w:rPr>
          <w:rFonts w:cs="Arial"/>
        </w:rPr>
      </w:pPr>
    </w:p>
    <w:tbl>
      <w:tblPr>
        <w:tblW w:w="9616" w:type="dxa"/>
        <w:tblInd w:w="70" w:type="dxa"/>
        <w:tblCellMar>
          <w:left w:w="70" w:type="dxa"/>
          <w:right w:w="70" w:type="dxa"/>
        </w:tblCellMar>
        <w:tblLook w:val="0000" w:firstRow="0" w:lastRow="0" w:firstColumn="0" w:lastColumn="0" w:noHBand="0" w:noVBand="0"/>
      </w:tblPr>
      <w:tblGrid>
        <w:gridCol w:w="9616"/>
      </w:tblGrid>
      <w:tr w:rsidR="00913816" w:rsidRPr="0082299A" w14:paraId="31B12EE7" w14:textId="77777777" w:rsidTr="00C579DC">
        <w:trPr>
          <w:trHeight w:val="285"/>
        </w:trPr>
        <w:tc>
          <w:tcPr>
            <w:tcW w:w="9616" w:type="dxa"/>
            <w:shd w:val="clear" w:color="auto" w:fill="auto"/>
            <w:noWrap/>
            <w:vAlign w:val="bottom"/>
          </w:tcPr>
          <w:p w14:paraId="05CD57E2" w14:textId="77777777" w:rsidR="00913816" w:rsidRPr="0082299A" w:rsidRDefault="007B5D96" w:rsidP="00C579DC">
            <w:pPr>
              <w:pStyle w:val="AdressePageDeGarde"/>
              <w:rPr>
                <w:rFonts w:ascii="Arial" w:hAnsi="Arial" w:cs="Arial"/>
                <w:sz w:val="20"/>
              </w:rPr>
            </w:pPr>
            <w:r>
              <w:rPr>
                <w:rFonts w:ascii="Arial" w:hAnsi="Arial" w:cs="Arial"/>
                <w:sz w:val="28"/>
              </w:rPr>
              <w:t>Commune</w:t>
            </w:r>
            <w:r w:rsidR="00913816" w:rsidRPr="00E50211">
              <w:rPr>
                <w:rFonts w:ascii="Arial" w:hAnsi="Arial" w:cs="Arial"/>
                <w:sz w:val="28"/>
              </w:rPr>
              <w:t xml:space="preserve"> de Roquebrune-sur-Argens</w:t>
            </w:r>
          </w:p>
        </w:tc>
      </w:tr>
      <w:tr w:rsidR="00913816" w:rsidRPr="00E50211" w14:paraId="28CCA3B0" w14:textId="77777777" w:rsidTr="00C579DC">
        <w:trPr>
          <w:trHeight w:val="285"/>
        </w:trPr>
        <w:tc>
          <w:tcPr>
            <w:tcW w:w="9616" w:type="dxa"/>
            <w:shd w:val="clear" w:color="auto" w:fill="auto"/>
            <w:noWrap/>
            <w:vAlign w:val="bottom"/>
          </w:tcPr>
          <w:p w14:paraId="7561176D" w14:textId="77777777" w:rsidR="00913816" w:rsidRPr="00E50211" w:rsidRDefault="00913816" w:rsidP="00C579DC">
            <w:pPr>
              <w:pStyle w:val="AdressePageDeGarde"/>
              <w:rPr>
                <w:rFonts w:ascii="Arial" w:hAnsi="Arial" w:cs="Arial"/>
                <w:i/>
                <w:sz w:val="20"/>
              </w:rPr>
            </w:pPr>
            <w:r w:rsidRPr="00E50211">
              <w:rPr>
                <w:rFonts w:ascii="Arial" w:hAnsi="Arial" w:cs="Arial"/>
                <w:i/>
                <w:sz w:val="20"/>
              </w:rPr>
              <w:t>Pôle Ressources – Domaine Public</w:t>
            </w:r>
          </w:p>
        </w:tc>
      </w:tr>
    </w:tbl>
    <w:p w14:paraId="2019041F" w14:textId="7F422AE7" w:rsidR="00EA554F" w:rsidRDefault="00EA554F" w:rsidP="00EA554F">
      <w:pPr>
        <w:spacing w:before="0" w:beforeAutospacing="0" w:after="0" w:afterAutospacing="0"/>
      </w:pPr>
    </w:p>
    <w:p w14:paraId="2874D063" w14:textId="77777777" w:rsidR="009165CA" w:rsidRPr="00F9350D" w:rsidRDefault="009165CA" w:rsidP="00EA554F">
      <w:pPr>
        <w:spacing w:before="0" w:beforeAutospacing="0" w:after="0" w:afterAutospacing="0"/>
      </w:pPr>
    </w:p>
    <w:p w14:paraId="7ABFE77C" w14:textId="77777777" w:rsidR="00EA554F" w:rsidRPr="00F9350D" w:rsidRDefault="00EA554F" w:rsidP="00EA554F">
      <w:pPr>
        <w:spacing w:before="0" w:beforeAutospacing="0" w:after="0" w:afterAutospacing="0"/>
      </w:pPr>
    </w:p>
    <w:p w14:paraId="2F20722A" w14:textId="77777777" w:rsidR="00EA554F" w:rsidRPr="00F9350D" w:rsidRDefault="00EA554F" w:rsidP="00EA554F">
      <w:pPr>
        <w:spacing w:before="0" w:beforeAutospacing="0" w:after="0" w:afterAutospacing="0"/>
      </w:pPr>
    </w:p>
    <w:p w14:paraId="0AC88150" w14:textId="77777777" w:rsidR="00EA554F" w:rsidRPr="00F9350D" w:rsidRDefault="00EA554F" w:rsidP="00EA554F">
      <w:pPr>
        <w:spacing w:before="0" w:beforeAutospacing="0" w:after="0" w:afterAutospacing="0"/>
        <w:jc w:val="center"/>
        <w:rPr>
          <w:b/>
          <w:sz w:val="28"/>
          <w:szCs w:val="28"/>
          <w:u w:val="single"/>
        </w:rPr>
      </w:pPr>
      <w:r>
        <w:rPr>
          <w:b/>
          <w:sz w:val="28"/>
          <w:szCs w:val="28"/>
          <w:u w:val="single"/>
        </w:rPr>
        <w:t>AUTORISATION D’OCCUPATION TEMPORAIRE (A</w:t>
      </w:r>
      <w:r w:rsidR="00913816">
        <w:rPr>
          <w:b/>
          <w:sz w:val="28"/>
          <w:szCs w:val="28"/>
          <w:u w:val="single"/>
        </w:rPr>
        <w:t>.</w:t>
      </w:r>
      <w:r>
        <w:rPr>
          <w:b/>
          <w:sz w:val="28"/>
          <w:szCs w:val="28"/>
          <w:u w:val="single"/>
        </w:rPr>
        <w:t>O</w:t>
      </w:r>
      <w:r w:rsidR="00913816">
        <w:rPr>
          <w:b/>
          <w:sz w:val="28"/>
          <w:szCs w:val="28"/>
          <w:u w:val="single"/>
        </w:rPr>
        <w:t>.</w:t>
      </w:r>
      <w:r>
        <w:rPr>
          <w:b/>
          <w:sz w:val="28"/>
          <w:szCs w:val="28"/>
          <w:u w:val="single"/>
        </w:rPr>
        <w:t>T</w:t>
      </w:r>
      <w:r w:rsidR="00913816">
        <w:rPr>
          <w:b/>
          <w:sz w:val="28"/>
          <w:szCs w:val="28"/>
          <w:u w:val="single"/>
        </w:rPr>
        <w:t>.</w:t>
      </w:r>
      <w:r>
        <w:rPr>
          <w:b/>
          <w:sz w:val="28"/>
          <w:szCs w:val="28"/>
          <w:u w:val="single"/>
        </w:rPr>
        <w:t>) DU DOMAINE PUBLIC</w:t>
      </w:r>
    </w:p>
    <w:p w14:paraId="49159B8D" w14:textId="77777777" w:rsidR="00EA554F" w:rsidRPr="00F9350D" w:rsidRDefault="00EA554F" w:rsidP="00EA554F">
      <w:pPr>
        <w:spacing w:before="0" w:beforeAutospacing="0" w:after="0" w:afterAutospacing="0"/>
      </w:pPr>
    </w:p>
    <w:p w14:paraId="5CFD409F" w14:textId="77777777" w:rsidR="00EA554F" w:rsidRPr="00F9350D" w:rsidRDefault="00EA554F" w:rsidP="00EA554F">
      <w:pPr>
        <w:spacing w:before="0" w:beforeAutospacing="0" w:after="0" w:afterAutospacing="0"/>
      </w:pPr>
    </w:p>
    <w:p w14:paraId="23A96537" w14:textId="77777777" w:rsidR="00EA554F" w:rsidRPr="00F9350D" w:rsidRDefault="00EA554F" w:rsidP="00EA554F">
      <w:pPr>
        <w:spacing w:before="0" w:beforeAutospacing="0" w:after="0" w:afterAutospacing="0"/>
      </w:pPr>
    </w:p>
    <w:p w14:paraId="2D720724" w14:textId="0A88BB03" w:rsidR="00AE3DFB" w:rsidRDefault="00AE3DFB" w:rsidP="00AE3DFB">
      <w:pPr>
        <w:pBdr>
          <w:top w:val="single" w:sz="4" w:space="0" w:color="auto"/>
          <w:left w:val="single" w:sz="4" w:space="4" w:color="auto"/>
          <w:bottom w:val="single" w:sz="4" w:space="0" w:color="auto"/>
          <w:right w:val="single" w:sz="4" w:space="4" w:color="auto"/>
        </w:pBdr>
        <w:jc w:val="center"/>
        <w:rPr>
          <w:rFonts w:ascii="Arial" w:hAnsi="Arial" w:cs="Arial"/>
          <w:b/>
          <w:sz w:val="28"/>
          <w:szCs w:val="28"/>
        </w:rPr>
      </w:pPr>
      <w:r>
        <w:rPr>
          <w:rFonts w:ascii="Arial" w:hAnsi="Arial" w:cs="Arial"/>
          <w:b/>
          <w:sz w:val="28"/>
          <w:szCs w:val="28"/>
        </w:rPr>
        <w:t>Gestion, Entretien et Exploitation des pistes de padel</w:t>
      </w:r>
    </w:p>
    <w:p w14:paraId="3B955D28" w14:textId="5DDE1FAD" w:rsidR="00AE3DFB" w:rsidRDefault="00AE3DFB" w:rsidP="00AE3DFB">
      <w:pPr>
        <w:pBdr>
          <w:top w:val="single" w:sz="4" w:space="0" w:color="auto"/>
          <w:left w:val="single" w:sz="4" w:space="4" w:color="auto"/>
          <w:bottom w:val="single" w:sz="4" w:space="0" w:color="auto"/>
          <w:right w:val="single" w:sz="4" w:space="4" w:color="auto"/>
        </w:pBdr>
        <w:jc w:val="center"/>
        <w:rPr>
          <w:rFonts w:ascii="Arial" w:hAnsi="Arial" w:cs="Arial"/>
          <w:b/>
          <w:sz w:val="28"/>
          <w:szCs w:val="28"/>
        </w:rPr>
      </w:pPr>
      <w:r w:rsidRPr="00511677">
        <w:rPr>
          <w:rFonts w:ascii="Arial" w:hAnsi="Arial" w:cs="Arial"/>
          <w:b/>
          <w:sz w:val="28"/>
          <w:szCs w:val="28"/>
        </w:rPr>
        <w:t>Impasse des Anges – Quartier de l’Iscle (Village)</w:t>
      </w:r>
    </w:p>
    <w:p w14:paraId="6868BDF1" w14:textId="77777777" w:rsidR="00AE3DFB" w:rsidRDefault="00AE3DFB" w:rsidP="00AE3DFB">
      <w:pPr>
        <w:pBdr>
          <w:top w:val="single" w:sz="4" w:space="0" w:color="auto"/>
          <w:left w:val="single" w:sz="4" w:space="4" w:color="auto"/>
          <w:bottom w:val="single" w:sz="4" w:space="0" w:color="auto"/>
          <w:right w:val="single" w:sz="4" w:space="4" w:color="auto"/>
        </w:pBdr>
        <w:rPr>
          <w:rFonts w:ascii="Arial" w:hAnsi="Arial" w:cs="Arial"/>
          <w:b/>
          <w:sz w:val="28"/>
          <w:szCs w:val="28"/>
        </w:rPr>
      </w:pPr>
    </w:p>
    <w:p w14:paraId="362200A0" w14:textId="77777777" w:rsidR="00EA554F" w:rsidRDefault="00EA554F" w:rsidP="00EA554F">
      <w:pPr>
        <w:spacing w:before="0" w:beforeAutospacing="0" w:after="0" w:afterAutospacing="0"/>
      </w:pPr>
    </w:p>
    <w:p w14:paraId="1CA76AF2" w14:textId="77777777" w:rsidR="00EA554F" w:rsidRPr="00F9350D" w:rsidRDefault="00EA554F" w:rsidP="00EA554F">
      <w:pPr>
        <w:spacing w:before="0" w:beforeAutospacing="0" w:after="0" w:afterAutospacing="0"/>
      </w:pPr>
    </w:p>
    <w:p w14:paraId="5DBE90EA" w14:textId="77777777" w:rsidR="00EA554F" w:rsidRPr="00913816" w:rsidRDefault="00EA554F" w:rsidP="00EA554F">
      <w:pPr>
        <w:spacing w:before="0" w:beforeAutospacing="0" w:after="0" w:afterAutospacing="0"/>
        <w:jc w:val="center"/>
        <w:rPr>
          <w:b/>
          <w:i/>
          <w:sz w:val="28"/>
          <w:szCs w:val="28"/>
        </w:rPr>
      </w:pPr>
      <w:r w:rsidRPr="00913816">
        <w:rPr>
          <w:b/>
          <w:i/>
          <w:sz w:val="36"/>
          <w:szCs w:val="28"/>
        </w:rPr>
        <w:t>REGLEMENT DE LA CONSULTATION</w:t>
      </w:r>
    </w:p>
    <w:p w14:paraId="72CA5A64" w14:textId="77777777" w:rsidR="00EA554F" w:rsidRDefault="00EA554F" w:rsidP="00EA554F">
      <w:pPr>
        <w:spacing w:before="0" w:beforeAutospacing="0" w:after="0" w:afterAutospacing="0"/>
      </w:pPr>
    </w:p>
    <w:p w14:paraId="3283A6C3" w14:textId="77777777" w:rsidR="00913816" w:rsidRDefault="00913816" w:rsidP="00EA554F">
      <w:pPr>
        <w:spacing w:before="0" w:beforeAutospacing="0" w:after="0" w:afterAutospacing="0"/>
      </w:pPr>
    </w:p>
    <w:p w14:paraId="7FA14973" w14:textId="77777777" w:rsidR="00913816" w:rsidRPr="00F9350D" w:rsidRDefault="00913816" w:rsidP="00EA554F">
      <w:pPr>
        <w:spacing w:before="0" w:beforeAutospacing="0" w:after="0" w:afterAutospacing="0"/>
      </w:pPr>
    </w:p>
    <w:p w14:paraId="698BACF9" w14:textId="77777777" w:rsidR="00EA554F" w:rsidRPr="00885F59" w:rsidRDefault="00EA554F" w:rsidP="00EA554F">
      <w:pPr>
        <w:spacing w:before="0" w:beforeAutospacing="0" w:after="0" w:afterAutospacing="0"/>
        <w:jc w:val="center"/>
        <w:rPr>
          <w:b/>
          <w:i/>
          <w:u w:val="single"/>
        </w:rPr>
      </w:pPr>
      <w:r w:rsidRPr="00885F59">
        <w:rPr>
          <w:b/>
          <w:i/>
          <w:u w:val="single"/>
        </w:rPr>
        <w:t>Date et heure limite de remise des candidatures et des offres :</w:t>
      </w:r>
    </w:p>
    <w:p w14:paraId="2E77B163" w14:textId="77777777" w:rsidR="00EA554F" w:rsidRPr="00885F59" w:rsidRDefault="00EA554F" w:rsidP="00EA554F">
      <w:pPr>
        <w:spacing w:before="0" w:beforeAutospacing="0" w:after="0" w:afterAutospacing="0"/>
        <w:jc w:val="center"/>
        <w:rPr>
          <w:b/>
          <w:i/>
          <w:u w:val="single"/>
        </w:rPr>
      </w:pPr>
    </w:p>
    <w:p w14:paraId="40DCF024" w14:textId="7007CA91" w:rsidR="00EA554F" w:rsidRPr="001C6F5B" w:rsidRDefault="001631C3" w:rsidP="00913816">
      <w:pPr>
        <w:spacing w:before="0" w:beforeAutospacing="0" w:after="0" w:afterAutospacing="0"/>
        <w:jc w:val="center"/>
        <w:rPr>
          <w:b/>
          <w:u w:val="single"/>
        </w:rPr>
      </w:pPr>
      <w:r>
        <w:rPr>
          <w:b/>
          <w:u w:val="single"/>
        </w:rPr>
        <w:t>10 janvier 2025</w:t>
      </w:r>
      <w:r w:rsidR="00161948" w:rsidRPr="001C6F5B">
        <w:rPr>
          <w:b/>
          <w:u w:val="single"/>
        </w:rPr>
        <w:t xml:space="preserve"> </w:t>
      </w:r>
      <w:r w:rsidR="00EA554F" w:rsidRPr="001C6F5B">
        <w:rPr>
          <w:b/>
          <w:u w:val="single"/>
        </w:rPr>
        <w:t>à 12h00</w:t>
      </w:r>
    </w:p>
    <w:p w14:paraId="6836B1C6" w14:textId="154EEE1F" w:rsidR="009E3DFA" w:rsidRPr="001C6F5B" w:rsidRDefault="009E3DFA" w:rsidP="00913816">
      <w:pPr>
        <w:spacing w:before="0" w:beforeAutospacing="0" w:after="0" w:afterAutospacing="0"/>
        <w:jc w:val="center"/>
        <w:rPr>
          <w:b/>
          <w:u w:val="single"/>
        </w:rPr>
      </w:pPr>
    </w:p>
    <w:p w14:paraId="1011D20A" w14:textId="29EBAD61" w:rsidR="009E3DFA" w:rsidRDefault="009E3DFA" w:rsidP="00913816">
      <w:pPr>
        <w:spacing w:before="0" w:beforeAutospacing="0" w:after="0" w:afterAutospacing="0"/>
        <w:jc w:val="center"/>
        <w:rPr>
          <w:b/>
          <w:color w:val="FF0000"/>
          <w:u w:val="single"/>
        </w:rPr>
      </w:pPr>
    </w:p>
    <w:p w14:paraId="516733FC" w14:textId="77777777" w:rsidR="009165CA" w:rsidRDefault="009165CA" w:rsidP="00913816">
      <w:pPr>
        <w:spacing w:before="0" w:beforeAutospacing="0" w:after="0" w:afterAutospacing="0"/>
        <w:jc w:val="center"/>
        <w:rPr>
          <w:b/>
          <w:color w:val="FF0000"/>
          <w:u w:val="single"/>
        </w:rPr>
      </w:pPr>
    </w:p>
    <w:p w14:paraId="65528600" w14:textId="246B322B" w:rsidR="009165CA" w:rsidRDefault="009165CA" w:rsidP="00913816">
      <w:pPr>
        <w:spacing w:before="0" w:beforeAutospacing="0" w:after="0" w:afterAutospacing="0"/>
        <w:jc w:val="center"/>
        <w:rPr>
          <w:b/>
          <w:color w:val="FF0000"/>
          <w:u w:val="single"/>
        </w:rPr>
      </w:pPr>
    </w:p>
    <w:p w14:paraId="3F706B0C" w14:textId="77777777" w:rsidR="009165CA" w:rsidRDefault="009165CA" w:rsidP="00913816">
      <w:pPr>
        <w:spacing w:before="0" w:beforeAutospacing="0" w:after="0" w:afterAutospacing="0"/>
        <w:jc w:val="center"/>
        <w:rPr>
          <w:b/>
          <w:color w:val="FF0000"/>
          <w:u w:val="single"/>
        </w:rPr>
      </w:pPr>
    </w:p>
    <w:p w14:paraId="7AD1263B" w14:textId="44B4A5DC" w:rsidR="009E3DFA" w:rsidRDefault="009E3DFA" w:rsidP="00913816">
      <w:pPr>
        <w:spacing w:before="0" w:beforeAutospacing="0" w:after="0" w:afterAutospacing="0"/>
        <w:jc w:val="center"/>
        <w:rPr>
          <w:b/>
          <w:color w:val="FF0000"/>
          <w:u w:val="single"/>
        </w:rPr>
      </w:pPr>
    </w:p>
    <w:p w14:paraId="14792A54" w14:textId="77777777" w:rsidR="009165CA" w:rsidRPr="00726B39" w:rsidRDefault="009165CA" w:rsidP="009165CA">
      <w:pPr>
        <w:pStyle w:val="Default"/>
        <w:jc w:val="center"/>
        <w:rPr>
          <w:rFonts w:ascii="Arial" w:hAnsi="Arial" w:cs="Arial"/>
          <w:sz w:val="22"/>
          <w:szCs w:val="22"/>
        </w:rPr>
      </w:pPr>
      <w:r w:rsidRPr="00726B39">
        <w:rPr>
          <w:rFonts w:ascii="Arial" w:hAnsi="Arial" w:cs="Arial"/>
          <w:b/>
          <w:bCs/>
          <w:i/>
          <w:iCs/>
          <w:sz w:val="22"/>
          <w:szCs w:val="22"/>
        </w:rPr>
        <w:t>A QUOI SERT UN REGLEMENT DE CONSULTATION ?</w:t>
      </w:r>
    </w:p>
    <w:p w14:paraId="075984CD" w14:textId="77777777" w:rsidR="009165CA" w:rsidRPr="00726B39" w:rsidRDefault="009165CA" w:rsidP="009165CA">
      <w:pPr>
        <w:pStyle w:val="Default"/>
        <w:jc w:val="both"/>
        <w:rPr>
          <w:rFonts w:ascii="Arial" w:hAnsi="Arial" w:cs="Arial"/>
          <w:i/>
          <w:iCs/>
          <w:sz w:val="12"/>
          <w:szCs w:val="12"/>
        </w:rPr>
      </w:pPr>
    </w:p>
    <w:p w14:paraId="10486D5D" w14:textId="77777777" w:rsidR="009165CA" w:rsidRPr="009C47E3" w:rsidRDefault="009165CA" w:rsidP="009165CA">
      <w:pPr>
        <w:pStyle w:val="Default"/>
        <w:jc w:val="center"/>
        <w:rPr>
          <w:rFonts w:ascii="Arial" w:hAnsi="Arial" w:cs="Arial"/>
          <w:sz w:val="20"/>
          <w:szCs w:val="20"/>
        </w:rPr>
      </w:pPr>
      <w:r w:rsidRPr="009C47E3">
        <w:rPr>
          <w:rFonts w:ascii="Arial" w:hAnsi="Arial" w:cs="Arial"/>
          <w:i/>
          <w:iCs/>
          <w:sz w:val="20"/>
          <w:szCs w:val="20"/>
        </w:rPr>
        <w:t>Ce document va vous servir de guide pour présenter votre offre.</w:t>
      </w:r>
    </w:p>
    <w:p w14:paraId="459847CD" w14:textId="604412F7" w:rsidR="009165CA" w:rsidRPr="009C47E3" w:rsidRDefault="009165CA" w:rsidP="009165CA">
      <w:pPr>
        <w:jc w:val="center"/>
        <w:rPr>
          <w:b/>
          <w:bCs/>
        </w:rPr>
      </w:pPr>
      <w:r w:rsidRPr="009C47E3">
        <w:rPr>
          <w:i/>
          <w:iCs/>
        </w:rPr>
        <w:t>Il vous décrit, étape par étape, les points à suivre pour répondre à ce</w:t>
      </w:r>
      <w:r>
        <w:rPr>
          <w:i/>
          <w:iCs/>
        </w:rPr>
        <w:t>tte procédure</w:t>
      </w:r>
    </w:p>
    <w:p w14:paraId="614BCFA6" w14:textId="3469EE45" w:rsidR="009E3DFA" w:rsidRDefault="009E3DFA" w:rsidP="00913816">
      <w:pPr>
        <w:spacing w:before="0" w:beforeAutospacing="0" w:after="0" w:afterAutospacing="0"/>
        <w:jc w:val="center"/>
        <w:rPr>
          <w:b/>
          <w:color w:val="FF0000"/>
          <w:u w:val="single"/>
        </w:rPr>
      </w:pPr>
    </w:p>
    <w:p w14:paraId="7D8E9B74" w14:textId="77777777" w:rsidR="009E3DFA" w:rsidRPr="00F8639D" w:rsidRDefault="009E3DFA" w:rsidP="00913816">
      <w:pPr>
        <w:spacing w:before="0" w:beforeAutospacing="0" w:after="0" w:afterAutospacing="0"/>
        <w:jc w:val="center"/>
        <w:rPr>
          <w:b/>
          <w:color w:val="FF0000"/>
          <w:u w:val="single"/>
        </w:rPr>
      </w:pPr>
    </w:p>
    <w:sdt>
      <w:sdtPr>
        <w:rPr>
          <w:rFonts w:ascii="Arial" w:eastAsiaTheme="minorHAnsi" w:hAnsi="Arial" w:cs="Arial"/>
          <w:b w:val="0"/>
          <w:bCs w:val="0"/>
          <w:color w:val="auto"/>
          <w:sz w:val="20"/>
          <w:szCs w:val="20"/>
        </w:rPr>
        <w:id w:val="21401754"/>
        <w:docPartObj>
          <w:docPartGallery w:val="Table of Contents"/>
          <w:docPartUnique/>
        </w:docPartObj>
      </w:sdtPr>
      <w:sdtEndPr/>
      <w:sdtContent>
        <w:p w14:paraId="76F5725C" w14:textId="77777777" w:rsidR="004A693A" w:rsidRPr="0056347F" w:rsidRDefault="004A693A" w:rsidP="004A693A">
          <w:pPr>
            <w:pStyle w:val="En-ttedetabledesmatires"/>
            <w:jc w:val="center"/>
            <w:rPr>
              <w:rFonts w:ascii="Arial" w:hAnsi="Arial" w:cs="Arial"/>
              <w:color w:val="808080" w:themeColor="background1" w:themeShade="80"/>
              <w:sz w:val="20"/>
              <w:szCs w:val="20"/>
            </w:rPr>
          </w:pPr>
          <w:r w:rsidRPr="0056347F">
            <w:rPr>
              <w:rFonts w:ascii="Arial" w:hAnsi="Arial" w:cs="Arial"/>
              <w:color w:val="808080" w:themeColor="background1" w:themeShade="80"/>
            </w:rPr>
            <w:t>SOMMAIRE</w:t>
          </w:r>
        </w:p>
        <w:p w14:paraId="41313918" w14:textId="77777777" w:rsidR="004A693A" w:rsidRPr="0056347F" w:rsidRDefault="004A693A" w:rsidP="004A693A">
          <w:pPr>
            <w:rPr>
              <w:rFonts w:ascii="Arial" w:hAnsi="Arial" w:cs="Arial"/>
              <w:sz w:val="20"/>
              <w:szCs w:val="20"/>
            </w:rPr>
          </w:pPr>
        </w:p>
        <w:p w14:paraId="1868295C" w14:textId="77777777" w:rsidR="00382C43" w:rsidRPr="0056347F" w:rsidRDefault="00CB5929">
          <w:pPr>
            <w:pStyle w:val="TM1"/>
            <w:tabs>
              <w:tab w:val="right" w:leader="dot" w:pos="9594"/>
            </w:tabs>
            <w:rPr>
              <w:rFonts w:ascii="Arial" w:eastAsiaTheme="minorEastAsia" w:hAnsi="Arial" w:cs="Arial"/>
              <w:noProof/>
              <w:sz w:val="20"/>
              <w:szCs w:val="20"/>
              <w:lang w:eastAsia="fr-FR"/>
            </w:rPr>
          </w:pPr>
          <w:r w:rsidRPr="0056347F">
            <w:rPr>
              <w:rFonts w:ascii="Arial" w:hAnsi="Arial" w:cs="Arial"/>
              <w:sz w:val="20"/>
              <w:szCs w:val="20"/>
            </w:rPr>
            <w:fldChar w:fldCharType="begin"/>
          </w:r>
          <w:r w:rsidR="004A693A" w:rsidRPr="0056347F">
            <w:rPr>
              <w:rFonts w:ascii="Arial" w:hAnsi="Arial" w:cs="Arial"/>
              <w:sz w:val="20"/>
              <w:szCs w:val="20"/>
            </w:rPr>
            <w:instrText xml:space="preserve"> TOC \o "1-3" \h \z \u </w:instrText>
          </w:r>
          <w:r w:rsidRPr="0056347F">
            <w:rPr>
              <w:rFonts w:ascii="Arial" w:hAnsi="Arial" w:cs="Arial"/>
              <w:sz w:val="20"/>
              <w:szCs w:val="20"/>
            </w:rPr>
            <w:fldChar w:fldCharType="separate"/>
          </w:r>
          <w:hyperlink w:anchor="_Toc523751449" w:history="1">
            <w:r w:rsidR="00382C43" w:rsidRPr="0056347F">
              <w:rPr>
                <w:rStyle w:val="Lienhypertexte"/>
                <w:rFonts w:ascii="Arial" w:hAnsi="Arial" w:cs="Arial"/>
                <w:noProof/>
                <w:sz w:val="20"/>
                <w:szCs w:val="20"/>
              </w:rPr>
              <w:t>ARTICLE 1 - OBJET ET ETENDUE DE LA CONSULTATION</w:t>
            </w:r>
          </w:hyperlink>
        </w:p>
        <w:p w14:paraId="6F076784" w14:textId="77777777" w:rsidR="00382C43" w:rsidRPr="0056347F" w:rsidRDefault="00382C43">
          <w:pPr>
            <w:pStyle w:val="TM1"/>
            <w:tabs>
              <w:tab w:val="right" w:leader="dot" w:pos="9594"/>
            </w:tabs>
            <w:rPr>
              <w:rFonts w:ascii="Arial" w:eastAsiaTheme="minorEastAsia" w:hAnsi="Arial" w:cs="Arial"/>
              <w:noProof/>
              <w:sz w:val="20"/>
              <w:szCs w:val="20"/>
              <w:lang w:eastAsia="fr-FR"/>
            </w:rPr>
          </w:pPr>
          <w:hyperlink w:anchor="_Toc523751450" w:history="1">
            <w:r w:rsidRPr="0056347F">
              <w:rPr>
                <w:rStyle w:val="Lienhypertexte"/>
                <w:rFonts w:ascii="Arial" w:hAnsi="Arial" w:cs="Arial"/>
                <w:noProof/>
                <w:sz w:val="20"/>
                <w:szCs w:val="20"/>
              </w:rPr>
              <w:t>ARTICLE 2 - FORME DE LA PROCÉDURE</w:t>
            </w:r>
          </w:hyperlink>
        </w:p>
        <w:p w14:paraId="0A1B1C88" w14:textId="77777777" w:rsidR="00382C43" w:rsidRPr="0056347F" w:rsidRDefault="00382C43">
          <w:pPr>
            <w:pStyle w:val="TM1"/>
            <w:tabs>
              <w:tab w:val="right" w:leader="dot" w:pos="9594"/>
            </w:tabs>
            <w:rPr>
              <w:rFonts w:ascii="Arial" w:eastAsiaTheme="minorEastAsia" w:hAnsi="Arial" w:cs="Arial"/>
              <w:noProof/>
              <w:sz w:val="20"/>
              <w:szCs w:val="20"/>
              <w:lang w:eastAsia="fr-FR"/>
            </w:rPr>
          </w:pPr>
          <w:hyperlink w:anchor="_Toc523751451" w:history="1">
            <w:r w:rsidRPr="0056347F">
              <w:rPr>
                <w:rStyle w:val="Lienhypertexte"/>
                <w:rFonts w:ascii="Arial" w:hAnsi="Arial" w:cs="Arial"/>
                <w:noProof/>
                <w:sz w:val="20"/>
                <w:szCs w:val="20"/>
              </w:rPr>
              <w:t>ARTICLE 3 - CONDITIONS DE L’AOT</w:t>
            </w:r>
          </w:hyperlink>
        </w:p>
        <w:p w14:paraId="3CAC691F" w14:textId="77777777" w:rsidR="00382C43" w:rsidRPr="0056347F" w:rsidRDefault="00382C43">
          <w:pPr>
            <w:pStyle w:val="TM1"/>
            <w:tabs>
              <w:tab w:val="right" w:leader="dot" w:pos="9594"/>
            </w:tabs>
            <w:rPr>
              <w:rFonts w:ascii="Arial" w:eastAsiaTheme="minorEastAsia" w:hAnsi="Arial" w:cs="Arial"/>
              <w:noProof/>
              <w:sz w:val="20"/>
              <w:szCs w:val="20"/>
              <w:lang w:eastAsia="fr-FR"/>
            </w:rPr>
          </w:pPr>
          <w:hyperlink w:anchor="_Toc523751455" w:history="1">
            <w:r w:rsidRPr="0056347F">
              <w:rPr>
                <w:rStyle w:val="Lienhypertexte"/>
                <w:rFonts w:ascii="Arial" w:hAnsi="Arial" w:cs="Arial"/>
                <w:noProof/>
                <w:sz w:val="20"/>
                <w:szCs w:val="20"/>
              </w:rPr>
              <w:t>ARTICLE 4 – PRESENTATION DES CANDIDATURES ET DES OFFRES</w:t>
            </w:r>
          </w:hyperlink>
        </w:p>
        <w:p w14:paraId="4BBF1B69" w14:textId="6F01D8B9" w:rsidR="00382C43" w:rsidRPr="0056347F" w:rsidRDefault="00382C43">
          <w:pPr>
            <w:pStyle w:val="TM1"/>
            <w:tabs>
              <w:tab w:val="right" w:leader="dot" w:pos="9594"/>
            </w:tabs>
            <w:rPr>
              <w:rFonts w:ascii="Arial" w:eastAsiaTheme="minorEastAsia" w:hAnsi="Arial" w:cs="Arial"/>
              <w:noProof/>
              <w:sz w:val="20"/>
              <w:szCs w:val="20"/>
              <w:lang w:eastAsia="fr-FR"/>
            </w:rPr>
          </w:pPr>
          <w:hyperlink w:anchor="_Toc523751456" w:history="1">
            <w:r w:rsidRPr="0056347F">
              <w:rPr>
                <w:rStyle w:val="Lienhypertexte"/>
                <w:rFonts w:ascii="Arial" w:hAnsi="Arial" w:cs="Arial"/>
                <w:noProof/>
                <w:sz w:val="20"/>
                <w:szCs w:val="20"/>
              </w:rPr>
              <w:t>ARTICLE 5 – CONDITION D’ENVOI OU DE REMISE DES PLIS</w:t>
            </w:r>
          </w:hyperlink>
        </w:p>
        <w:p w14:paraId="7D8B7910" w14:textId="2CBF0F24" w:rsidR="00382C43" w:rsidRPr="0056347F" w:rsidRDefault="00382C43">
          <w:pPr>
            <w:pStyle w:val="TM1"/>
            <w:tabs>
              <w:tab w:val="right" w:leader="dot" w:pos="9594"/>
            </w:tabs>
            <w:rPr>
              <w:rFonts w:ascii="Arial" w:eastAsiaTheme="minorEastAsia" w:hAnsi="Arial" w:cs="Arial"/>
              <w:noProof/>
              <w:sz w:val="20"/>
              <w:szCs w:val="20"/>
              <w:lang w:eastAsia="fr-FR"/>
            </w:rPr>
          </w:pPr>
          <w:hyperlink w:anchor="_Toc523751460" w:history="1">
            <w:r w:rsidRPr="0056347F">
              <w:rPr>
                <w:rStyle w:val="Lienhypertexte"/>
                <w:rFonts w:ascii="Arial" w:hAnsi="Arial" w:cs="Arial"/>
                <w:noProof/>
                <w:sz w:val="20"/>
                <w:szCs w:val="20"/>
              </w:rPr>
              <w:t xml:space="preserve">ARTICLE </w:t>
            </w:r>
            <w:r w:rsidR="00F57892">
              <w:rPr>
                <w:rStyle w:val="Lienhypertexte"/>
                <w:rFonts w:ascii="Arial" w:hAnsi="Arial" w:cs="Arial"/>
                <w:noProof/>
                <w:sz w:val="20"/>
                <w:szCs w:val="20"/>
              </w:rPr>
              <w:t>6</w:t>
            </w:r>
            <w:r w:rsidRPr="0056347F">
              <w:rPr>
                <w:rStyle w:val="Lienhypertexte"/>
                <w:rFonts w:ascii="Arial" w:hAnsi="Arial" w:cs="Arial"/>
                <w:noProof/>
                <w:sz w:val="20"/>
                <w:szCs w:val="20"/>
              </w:rPr>
              <w:t xml:space="preserve"> – EXAMEN DES CANDIDATURES ET DES OFFRES</w:t>
            </w:r>
          </w:hyperlink>
        </w:p>
        <w:p w14:paraId="6AB0468F" w14:textId="049F12A1" w:rsidR="00382C43" w:rsidRPr="0056347F" w:rsidRDefault="00382C43">
          <w:pPr>
            <w:pStyle w:val="TM1"/>
            <w:tabs>
              <w:tab w:val="right" w:leader="dot" w:pos="9594"/>
            </w:tabs>
            <w:rPr>
              <w:rFonts w:ascii="Arial" w:eastAsiaTheme="minorEastAsia" w:hAnsi="Arial" w:cs="Arial"/>
              <w:noProof/>
              <w:sz w:val="20"/>
              <w:szCs w:val="20"/>
              <w:lang w:eastAsia="fr-FR"/>
            </w:rPr>
          </w:pPr>
          <w:hyperlink w:anchor="_Toc523751461" w:history="1">
            <w:r w:rsidRPr="0056347F">
              <w:rPr>
                <w:rStyle w:val="Lienhypertexte"/>
                <w:rFonts w:ascii="Arial" w:hAnsi="Arial" w:cs="Arial"/>
                <w:noProof/>
                <w:sz w:val="20"/>
                <w:szCs w:val="20"/>
              </w:rPr>
              <w:t xml:space="preserve">ARTICLE </w:t>
            </w:r>
            <w:r w:rsidR="00F57892">
              <w:rPr>
                <w:rStyle w:val="Lienhypertexte"/>
                <w:rFonts w:ascii="Arial" w:hAnsi="Arial" w:cs="Arial"/>
                <w:noProof/>
                <w:sz w:val="20"/>
                <w:szCs w:val="20"/>
              </w:rPr>
              <w:t>7</w:t>
            </w:r>
            <w:r w:rsidRPr="0056347F">
              <w:rPr>
                <w:rStyle w:val="Lienhypertexte"/>
                <w:rFonts w:ascii="Arial" w:hAnsi="Arial" w:cs="Arial"/>
                <w:noProof/>
                <w:sz w:val="20"/>
                <w:szCs w:val="20"/>
              </w:rPr>
              <w:t xml:space="preserve"> – DEMANDE DE RENSEIGNEMENTS</w:t>
            </w:r>
          </w:hyperlink>
        </w:p>
        <w:p w14:paraId="078FBD96" w14:textId="6C841060" w:rsidR="00382C43" w:rsidRPr="0056347F" w:rsidRDefault="00382C43">
          <w:pPr>
            <w:pStyle w:val="TM1"/>
            <w:tabs>
              <w:tab w:val="right" w:leader="dot" w:pos="9594"/>
            </w:tabs>
            <w:rPr>
              <w:rFonts w:ascii="Arial" w:eastAsiaTheme="minorEastAsia" w:hAnsi="Arial" w:cs="Arial"/>
              <w:noProof/>
              <w:sz w:val="20"/>
              <w:szCs w:val="20"/>
              <w:lang w:eastAsia="fr-FR"/>
            </w:rPr>
          </w:pPr>
          <w:hyperlink w:anchor="_Toc523751462" w:history="1">
            <w:r w:rsidRPr="0056347F">
              <w:rPr>
                <w:rStyle w:val="Lienhypertexte"/>
                <w:rFonts w:ascii="Arial" w:hAnsi="Arial" w:cs="Arial"/>
                <w:noProof/>
                <w:sz w:val="20"/>
                <w:szCs w:val="20"/>
              </w:rPr>
              <w:t xml:space="preserve">ARTICLE </w:t>
            </w:r>
            <w:r w:rsidR="00F57892">
              <w:rPr>
                <w:rStyle w:val="Lienhypertexte"/>
                <w:rFonts w:ascii="Arial" w:hAnsi="Arial" w:cs="Arial"/>
                <w:noProof/>
                <w:sz w:val="20"/>
                <w:szCs w:val="20"/>
              </w:rPr>
              <w:t>8</w:t>
            </w:r>
            <w:r w:rsidRPr="0056347F">
              <w:rPr>
                <w:rStyle w:val="Lienhypertexte"/>
                <w:rFonts w:ascii="Arial" w:hAnsi="Arial" w:cs="Arial"/>
                <w:noProof/>
                <w:sz w:val="20"/>
                <w:szCs w:val="20"/>
              </w:rPr>
              <w:t xml:space="preserve"> – RECOURS</w:t>
            </w:r>
          </w:hyperlink>
        </w:p>
        <w:p w14:paraId="3068CA9B" w14:textId="77777777" w:rsidR="004A693A" w:rsidRPr="0056347F" w:rsidRDefault="00CB5929">
          <w:pPr>
            <w:rPr>
              <w:rFonts w:ascii="Arial" w:hAnsi="Arial" w:cs="Arial"/>
              <w:sz w:val="20"/>
              <w:szCs w:val="20"/>
            </w:rPr>
          </w:pPr>
          <w:r w:rsidRPr="0056347F">
            <w:rPr>
              <w:rFonts w:ascii="Arial" w:hAnsi="Arial" w:cs="Arial"/>
              <w:sz w:val="20"/>
              <w:szCs w:val="20"/>
            </w:rPr>
            <w:fldChar w:fldCharType="end"/>
          </w:r>
        </w:p>
      </w:sdtContent>
    </w:sdt>
    <w:p w14:paraId="3F316F1B" w14:textId="77777777" w:rsidR="0099441E" w:rsidRPr="004A693A" w:rsidRDefault="0099441E" w:rsidP="009E3DFA">
      <w:r>
        <w:rPr>
          <w:rFonts w:ascii="Times New Roman" w:hAnsi="Times New Roman" w:cs="Times New Roman"/>
          <w:b/>
          <w:bCs/>
          <w:color w:val="000000"/>
          <w:sz w:val="26"/>
          <w:szCs w:val="26"/>
        </w:rPr>
        <w:br w:type="page"/>
      </w:r>
    </w:p>
    <w:p w14:paraId="66802DA2" w14:textId="77777777" w:rsidR="0099441E" w:rsidRPr="00EC6964" w:rsidRDefault="0099441E" w:rsidP="00E8633A">
      <w:pPr>
        <w:pStyle w:val="Titre1"/>
        <w:rPr>
          <w:rFonts w:ascii="Arial" w:hAnsi="Arial" w:cs="Arial"/>
          <w:color w:val="auto"/>
          <w:sz w:val="22"/>
        </w:rPr>
      </w:pPr>
      <w:bookmarkStart w:id="0" w:name="_Toc523751449"/>
      <w:r w:rsidRPr="00EC6964">
        <w:rPr>
          <w:rFonts w:ascii="Arial" w:hAnsi="Arial" w:cs="Arial"/>
          <w:color w:val="auto"/>
          <w:sz w:val="22"/>
        </w:rPr>
        <w:lastRenderedPageBreak/>
        <w:t>ARTICLE 1</w:t>
      </w:r>
      <w:r w:rsidR="00C57A50" w:rsidRPr="00EC6964">
        <w:rPr>
          <w:rFonts w:ascii="Arial" w:hAnsi="Arial" w:cs="Arial"/>
          <w:color w:val="auto"/>
          <w:sz w:val="22"/>
        </w:rPr>
        <w:t xml:space="preserve"> - OBJET </w:t>
      </w:r>
      <w:r w:rsidRPr="00EC6964">
        <w:rPr>
          <w:rFonts w:ascii="Arial" w:hAnsi="Arial" w:cs="Arial"/>
          <w:color w:val="auto"/>
          <w:sz w:val="22"/>
        </w:rPr>
        <w:t xml:space="preserve">ET ETENDUE </w:t>
      </w:r>
      <w:r w:rsidR="00C57A50" w:rsidRPr="00EC6964">
        <w:rPr>
          <w:rFonts w:ascii="Arial" w:hAnsi="Arial" w:cs="Arial"/>
          <w:color w:val="auto"/>
          <w:sz w:val="22"/>
        </w:rPr>
        <w:t>DE LA CONSULTATION</w:t>
      </w:r>
      <w:bookmarkEnd w:id="0"/>
    </w:p>
    <w:p w14:paraId="5E637CFC" w14:textId="3BE798B3" w:rsidR="00C57A50" w:rsidRPr="00EC6964" w:rsidRDefault="00C57A50" w:rsidP="00DB677F">
      <w:pPr>
        <w:autoSpaceDE w:val="0"/>
        <w:autoSpaceDN w:val="0"/>
        <w:adjustRightInd w:val="0"/>
        <w:spacing w:before="0" w:beforeAutospacing="0" w:after="0" w:afterAutospacing="0"/>
        <w:jc w:val="both"/>
        <w:rPr>
          <w:rFonts w:ascii="Arial" w:hAnsi="Arial" w:cs="Arial"/>
          <w:sz w:val="18"/>
          <w:szCs w:val="18"/>
        </w:rPr>
      </w:pPr>
      <w:r w:rsidRPr="00EC6964">
        <w:rPr>
          <w:rFonts w:ascii="Arial" w:hAnsi="Arial" w:cs="Arial"/>
          <w:sz w:val="18"/>
          <w:szCs w:val="18"/>
        </w:rPr>
        <w:t xml:space="preserve">La présente consultation a pour objet l’attribution d’une </w:t>
      </w:r>
      <w:r w:rsidR="00913816" w:rsidRPr="00EC6964">
        <w:rPr>
          <w:rFonts w:ascii="Arial" w:hAnsi="Arial" w:cs="Arial"/>
          <w:sz w:val="18"/>
          <w:szCs w:val="18"/>
        </w:rPr>
        <w:t>A</w:t>
      </w:r>
      <w:r w:rsidRPr="00EC6964">
        <w:rPr>
          <w:rFonts w:ascii="Arial" w:hAnsi="Arial" w:cs="Arial"/>
          <w:sz w:val="18"/>
          <w:szCs w:val="18"/>
        </w:rPr>
        <w:t>utorisation d’</w:t>
      </w:r>
      <w:r w:rsidR="00913816" w:rsidRPr="00EC6964">
        <w:rPr>
          <w:rFonts w:ascii="Arial" w:hAnsi="Arial" w:cs="Arial"/>
          <w:sz w:val="18"/>
          <w:szCs w:val="18"/>
        </w:rPr>
        <w:t>O</w:t>
      </w:r>
      <w:r w:rsidRPr="00EC6964">
        <w:rPr>
          <w:rFonts w:ascii="Arial" w:hAnsi="Arial" w:cs="Arial"/>
          <w:sz w:val="18"/>
          <w:szCs w:val="18"/>
        </w:rPr>
        <w:t>ccupation</w:t>
      </w:r>
      <w:r w:rsidR="0099441E" w:rsidRPr="00EC6964">
        <w:rPr>
          <w:rFonts w:ascii="Arial" w:hAnsi="Arial" w:cs="Arial"/>
          <w:sz w:val="18"/>
          <w:szCs w:val="18"/>
        </w:rPr>
        <w:t xml:space="preserve"> </w:t>
      </w:r>
      <w:r w:rsidR="00913816" w:rsidRPr="00EC6964">
        <w:rPr>
          <w:rFonts w:ascii="Arial" w:hAnsi="Arial" w:cs="Arial"/>
          <w:sz w:val="18"/>
          <w:szCs w:val="18"/>
        </w:rPr>
        <w:t>T</w:t>
      </w:r>
      <w:r w:rsidRPr="00EC6964">
        <w:rPr>
          <w:rFonts w:ascii="Arial" w:hAnsi="Arial" w:cs="Arial"/>
          <w:sz w:val="18"/>
          <w:szCs w:val="18"/>
        </w:rPr>
        <w:t xml:space="preserve">emporaire </w:t>
      </w:r>
      <w:r w:rsidR="00913816" w:rsidRPr="00EC6964">
        <w:rPr>
          <w:rFonts w:ascii="Arial" w:hAnsi="Arial" w:cs="Arial"/>
          <w:sz w:val="18"/>
          <w:szCs w:val="18"/>
        </w:rPr>
        <w:t xml:space="preserve">(A.O.T.) </w:t>
      </w:r>
      <w:r w:rsidR="00AC6BED">
        <w:rPr>
          <w:rFonts w:ascii="Arial" w:hAnsi="Arial" w:cs="Arial"/>
          <w:sz w:val="18"/>
          <w:szCs w:val="18"/>
        </w:rPr>
        <w:t>portant sur la gestion, l’entretien et l’exploitation des pistes de padel du</w:t>
      </w:r>
      <w:r w:rsidR="00106C5D" w:rsidRPr="00EC6964">
        <w:rPr>
          <w:rFonts w:ascii="Arial" w:hAnsi="Arial" w:cs="Arial"/>
          <w:sz w:val="18"/>
          <w:szCs w:val="18"/>
        </w:rPr>
        <w:t xml:space="preserve"> Village 83520 Roquebrune-sur-Argens</w:t>
      </w:r>
      <w:r w:rsidR="00786C41">
        <w:rPr>
          <w:rFonts w:ascii="Arial" w:hAnsi="Arial" w:cs="Arial"/>
          <w:sz w:val="18"/>
          <w:szCs w:val="18"/>
        </w:rPr>
        <w:t>.</w:t>
      </w:r>
    </w:p>
    <w:p w14:paraId="16EFF90A" w14:textId="77777777" w:rsidR="0099441E" w:rsidRPr="00EC6964" w:rsidRDefault="00C57A50" w:rsidP="00DB677F">
      <w:pPr>
        <w:autoSpaceDE w:val="0"/>
        <w:autoSpaceDN w:val="0"/>
        <w:adjustRightInd w:val="0"/>
        <w:spacing w:before="0" w:beforeAutospacing="0" w:after="0" w:afterAutospacing="0"/>
        <w:jc w:val="both"/>
        <w:rPr>
          <w:rFonts w:ascii="Arial" w:hAnsi="Arial" w:cs="Arial"/>
          <w:sz w:val="18"/>
          <w:szCs w:val="18"/>
        </w:rPr>
      </w:pPr>
      <w:r w:rsidRPr="00EC6964">
        <w:rPr>
          <w:rFonts w:ascii="Arial" w:hAnsi="Arial" w:cs="Arial"/>
          <w:sz w:val="18"/>
          <w:szCs w:val="18"/>
        </w:rPr>
        <w:t>L’autorisation est personnelle et non cessible. Elle ne confère aucun droit réel.</w:t>
      </w:r>
    </w:p>
    <w:p w14:paraId="0F31ACFB" w14:textId="77777777" w:rsidR="00DB677F" w:rsidRPr="00EC6964" w:rsidRDefault="0099441E" w:rsidP="00E8633A">
      <w:pPr>
        <w:pStyle w:val="Titre1"/>
        <w:rPr>
          <w:rFonts w:ascii="Arial" w:hAnsi="Arial" w:cs="Arial"/>
          <w:color w:val="auto"/>
        </w:rPr>
      </w:pPr>
      <w:bookmarkStart w:id="1" w:name="_Toc523751450"/>
      <w:r w:rsidRPr="00EC6964">
        <w:rPr>
          <w:rFonts w:ascii="Arial" w:hAnsi="Arial" w:cs="Arial"/>
          <w:color w:val="auto"/>
          <w:sz w:val="22"/>
        </w:rPr>
        <w:t>ARTICLE 2</w:t>
      </w:r>
      <w:r w:rsidR="00C57A50" w:rsidRPr="00EC6964">
        <w:rPr>
          <w:rFonts w:ascii="Arial" w:hAnsi="Arial" w:cs="Arial"/>
          <w:color w:val="auto"/>
          <w:sz w:val="22"/>
        </w:rPr>
        <w:t xml:space="preserve"> - FORME DE LA PROCÉDURE</w:t>
      </w:r>
      <w:bookmarkEnd w:id="1"/>
    </w:p>
    <w:p w14:paraId="7FC5E36F" w14:textId="45CF4835" w:rsidR="00DB677F" w:rsidRPr="00EC6964" w:rsidRDefault="00C57A50" w:rsidP="00DB677F">
      <w:pPr>
        <w:autoSpaceDE w:val="0"/>
        <w:autoSpaceDN w:val="0"/>
        <w:adjustRightInd w:val="0"/>
        <w:spacing w:before="0" w:beforeAutospacing="0" w:after="0" w:afterAutospacing="0"/>
        <w:jc w:val="both"/>
        <w:rPr>
          <w:rFonts w:ascii="Arial" w:hAnsi="Arial" w:cs="Arial"/>
          <w:sz w:val="18"/>
          <w:szCs w:val="18"/>
        </w:rPr>
      </w:pPr>
      <w:r w:rsidRPr="00EC6964">
        <w:rPr>
          <w:rFonts w:ascii="Arial" w:hAnsi="Arial" w:cs="Arial"/>
          <w:sz w:val="18"/>
          <w:szCs w:val="18"/>
        </w:rPr>
        <w:t>La consultation pour l’autorisation d’occupation temporaire du domaine public est passée</w:t>
      </w:r>
      <w:r w:rsidR="00DB677F" w:rsidRPr="00EC6964">
        <w:rPr>
          <w:rFonts w:ascii="Arial" w:hAnsi="Arial" w:cs="Arial"/>
          <w:sz w:val="18"/>
          <w:szCs w:val="18"/>
        </w:rPr>
        <w:t xml:space="preserve"> </w:t>
      </w:r>
      <w:r w:rsidRPr="00EC6964">
        <w:rPr>
          <w:rFonts w:ascii="Arial" w:hAnsi="Arial" w:cs="Arial"/>
          <w:sz w:val="18"/>
          <w:szCs w:val="18"/>
        </w:rPr>
        <w:t>en application des articles L</w:t>
      </w:r>
      <w:r w:rsidR="00161948">
        <w:rPr>
          <w:rFonts w:ascii="Arial" w:hAnsi="Arial" w:cs="Arial"/>
          <w:sz w:val="18"/>
          <w:szCs w:val="18"/>
        </w:rPr>
        <w:t xml:space="preserve">. </w:t>
      </w:r>
      <w:r w:rsidRPr="00EC6964">
        <w:rPr>
          <w:rFonts w:ascii="Arial" w:hAnsi="Arial" w:cs="Arial"/>
          <w:sz w:val="18"/>
          <w:szCs w:val="18"/>
        </w:rPr>
        <w:t>2122-1 et suivants du code général de la propriété des</w:t>
      </w:r>
      <w:r w:rsidR="00DB677F" w:rsidRPr="00EC6964">
        <w:rPr>
          <w:rFonts w:ascii="Arial" w:hAnsi="Arial" w:cs="Arial"/>
          <w:sz w:val="18"/>
          <w:szCs w:val="18"/>
        </w:rPr>
        <w:t xml:space="preserve"> </w:t>
      </w:r>
      <w:r w:rsidRPr="00EC6964">
        <w:rPr>
          <w:rFonts w:ascii="Arial" w:hAnsi="Arial" w:cs="Arial"/>
          <w:sz w:val="18"/>
          <w:szCs w:val="18"/>
        </w:rPr>
        <w:t>personnes publiques (C</w:t>
      </w:r>
      <w:r w:rsidR="00913816" w:rsidRPr="00EC6964">
        <w:rPr>
          <w:rFonts w:ascii="Arial" w:hAnsi="Arial" w:cs="Arial"/>
          <w:sz w:val="18"/>
          <w:szCs w:val="18"/>
        </w:rPr>
        <w:t>.</w:t>
      </w:r>
      <w:r w:rsidRPr="00EC6964">
        <w:rPr>
          <w:rFonts w:ascii="Arial" w:hAnsi="Arial" w:cs="Arial"/>
          <w:sz w:val="18"/>
          <w:szCs w:val="18"/>
        </w:rPr>
        <w:t>G</w:t>
      </w:r>
      <w:r w:rsidR="00913816" w:rsidRPr="00EC6964">
        <w:rPr>
          <w:rFonts w:ascii="Arial" w:hAnsi="Arial" w:cs="Arial"/>
          <w:sz w:val="18"/>
          <w:szCs w:val="18"/>
        </w:rPr>
        <w:t>.</w:t>
      </w:r>
      <w:r w:rsidRPr="00EC6964">
        <w:rPr>
          <w:rFonts w:ascii="Arial" w:hAnsi="Arial" w:cs="Arial"/>
          <w:sz w:val="18"/>
          <w:szCs w:val="18"/>
        </w:rPr>
        <w:t>3P</w:t>
      </w:r>
      <w:r w:rsidR="00913816" w:rsidRPr="00EC6964">
        <w:rPr>
          <w:rFonts w:ascii="Arial" w:hAnsi="Arial" w:cs="Arial"/>
          <w:sz w:val="18"/>
          <w:szCs w:val="18"/>
        </w:rPr>
        <w:t>.</w:t>
      </w:r>
      <w:r w:rsidRPr="00EC6964">
        <w:rPr>
          <w:rFonts w:ascii="Arial" w:hAnsi="Arial" w:cs="Arial"/>
          <w:sz w:val="18"/>
          <w:szCs w:val="18"/>
        </w:rPr>
        <w:t>).</w:t>
      </w:r>
    </w:p>
    <w:p w14:paraId="65B319C0" w14:textId="5A5B3511" w:rsidR="00DB677F" w:rsidRPr="00EC6964" w:rsidRDefault="00DB677F" w:rsidP="004A693A">
      <w:pPr>
        <w:pStyle w:val="Titre1"/>
        <w:rPr>
          <w:rFonts w:ascii="Arial" w:hAnsi="Arial" w:cs="Arial"/>
          <w:color w:val="auto"/>
          <w:sz w:val="22"/>
        </w:rPr>
      </w:pPr>
      <w:bookmarkStart w:id="2" w:name="_Toc523751451"/>
      <w:r w:rsidRPr="00EC6964">
        <w:rPr>
          <w:rFonts w:ascii="Arial" w:hAnsi="Arial" w:cs="Arial"/>
          <w:color w:val="auto"/>
          <w:sz w:val="22"/>
        </w:rPr>
        <w:t>ARTICLE 3</w:t>
      </w:r>
      <w:r w:rsidR="00C57A50" w:rsidRPr="00EC6964">
        <w:rPr>
          <w:rFonts w:ascii="Arial" w:hAnsi="Arial" w:cs="Arial"/>
          <w:color w:val="auto"/>
          <w:sz w:val="22"/>
        </w:rPr>
        <w:t xml:space="preserve"> -</w:t>
      </w:r>
      <w:r w:rsidRPr="00EC6964">
        <w:rPr>
          <w:rFonts w:ascii="Arial" w:hAnsi="Arial" w:cs="Arial"/>
          <w:color w:val="auto"/>
          <w:sz w:val="22"/>
        </w:rPr>
        <w:t xml:space="preserve"> CONDITIONS DE L’A</w:t>
      </w:r>
      <w:r w:rsidR="000918B2">
        <w:rPr>
          <w:rFonts w:ascii="Arial" w:hAnsi="Arial" w:cs="Arial"/>
          <w:color w:val="auto"/>
          <w:sz w:val="22"/>
        </w:rPr>
        <w:t>.</w:t>
      </w:r>
      <w:r w:rsidRPr="00EC6964">
        <w:rPr>
          <w:rFonts w:ascii="Arial" w:hAnsi="Arial" w:cs="Arial"/>
          <w:color w:val="auto"/>
          <w:sz w:val="22"/>
        </w:rPr>
        <w:t>O</w:t>
      </w:r>
      <w:r w:rsidR="000918B2">
        <w:rPr>
          <w:rFonts w:ascii="Arial" w:hAnsi="Arial" w:cs="Arial"/>
          <w:color w:val="auto"/>
          <w:sz w:val="22"/>
        </w:rPr>
        <w:t>.</w:t>
      </w:r>
      <w:r w:rsidRPr="00EC6964">
        <w:rPr>
          <w:rFonts w:ascii="Arial" w:hAnsi="Arial" w:cs="Arial"/>
          <w:color w:val="auto"/>
          <w:sz w:val="22"/>
        </w:rPr>
        <w:t>T</w:t>
      </w:r>
      <w:bookmarkEnd w:id="2"/>
      <w:r w:rsidR="000918B2">
        <w:rPr>
          <w:rFonts w:ascii="Arial" w:hAnsi="Arial" w:cs="Arial"/>
          <w:color w:val="auto"/>
          <w:sz w:val="22"/>
        </w:rPr>
        <w:t>.</w:t>
      </w:r>
    </w:p>
    <w:p w14:paraId="22EFC17B" w14:textId="77777777" w:rsidR="004A693A" w:rsidRPr="00EC6964" w:rsidRDefault="00E8633A" w:rsidP="00EC6964">
      <w:pPr>
        <w:pStyle w:val="Titre2"/>
        <w:spacing w:before="0" w:beforeAutospacing="0" w:afterAutospacing="0"/>
        <w:rPr>
          <w:rFonts w:ascii="Arial" w:hAnsi="Arial" w:cs="Arial"/>
          <w:color w:val="auto"/>
          <w:sz w:val="18"/>
          <w:szCs w:val="18"/>
        </w:rPr>
      </w:pPr>
      <w:bookmarkStart w:id="3" w:name="_Toc523751452"/>
      <w:r w:rsidRPr="00EC6964">
        <w:rPr>
          <w:rFonts w:ascii="Arial" w:hAnsi="Arial" w:cs="Arial"/>
          <w:color w:val="auto"/>
          <w:sz w:val="18"/>
          <w:szCs w:val="18"/>
        </w:rPr>
        <w:t>3</w:t>
      </w:r>
      <w:r w:rsidR="00C57A50" w:rsidRPr="00EC6964">
        <w:rPr>
          <w:rFonts w:ascii="Arial" w:hAnsi="Arial" w:cs="Arial"/>
          <w:color w:val="auto"/>
          <w:sz w:val="18"/>
          <w:szCs w:val="18"/>
        </w:rPr>
        <w:t>.1. Durée de l’autorisation d’occupation</w:t>
      </w:r>
      <w:bookmarkEnd w:id="3"/>
    </w:p>
    <w:p w14:paraId="2AF4B335" w14:textId="77A02425" w:rsidR="00EC6964" w:rsidRPr="00EC6964" w:rsidRDefault="00EC6964" w:rsidP="00EC6964">
      <w:pPr>
        <w:pStyle w:val="Default"/>
        <w:jc w:val="both"/>
        <w:rPr>
          <w:rFonts w:ascii="Arial" w:hAnsi="Arial" w:cs="Arial"/>
          <w:color w:val="auto"/>
          <w:sz w:val="18"/>
          <w:szCs w:val="18"/>
        </w:rPr>
      </w:pPr>
      <w:bookmarkStart w:id="4" w:name="_Hlk125984397"/>
      <w:bookmarkStart w:id="5" w:name="_Hlk125725785"/>
      <w:bookmarkStart w:id="6" w:name="_Toc523751453"/>
      <w:r w:rsidRPr="00EC6964">
        <w:rPr>
          <w:rFonts w:ascii="Arial" w:hAnsi="Arial" w:cs="Arial"/>
          <w:color w:val="auto"/>
          <w:sz w:val="18"/>
          <w:szCs w:val="18"/>
        </w:rPr>
        <w:t xml:space="preserve">La présente convention est </w:t>
      </w:r>
      <w:r w:rsidRPr="00EC6964">
        <w:rPr>
          <w:rFonts w:ascii="Arial" w:hAnsi="Arial" w:cs="Arial"/>
          <w:b/>
          <w:bCs/>
          <w:color w:val="auto"/>
          <w:sz w:val="18"/>
          <w:szCs w:val="18"/>
        </w:rPr>
        <w:t xml:space="preserve">conclue </w:t>
      </w:r>
      <w:r w:rsidRPr="00F57892">
        <w:rPr>
          <w:rFonts w:ascii="Arial" w:hAnsi="Arial" w:cs="Arial"/>
          <w:b/>
          <w:bCs/>
          <w:color w:val="auto"/>
          <w:sz w:val="18"/>
          <w:szCs w:val="18"/>
        </w:rPr>
        <w:t xml:space="preserve">pour une durée de </w:t>
      </w:r>
      <w:r w:rsidR="00AC6BED" w:rsidRPr="00F57892">
        <w:rPr>
          <w:rFonts w:ascii="Arial" w:hAnsi="Arial" w:cs="Arial"/>
          <w:b/>
          <w:bCs/>
          <w:color w:val="auto"/>
          <w:sz w:val="18"/>
          <w:szCs w:val="18"/>
        </w:rPr>
        <w:t>7</w:t>
      </w:r>
      <w:r w:rsidRPr="00F57892">
        <w:rPr>
          <w:rFonts w:ascii="Arial" w:hAnsi="Arial" w:cs="Arial"/>
          <w:b/>
          <w:bCs/>
          <w:color w:val="auto"/>
          <w:sz w:val="18"/>
          <w:szCs w:val="18"/>
        </w:rPr>
        <w:t xml:space="preserve"> an</w:t>
      </w:r>
      <w:r w:rsidR="00AC6BED" w:rsidRPr="00F57892">
        <w:rPr>
          <w:rFonts w:ascii="Arial" w:hAnsi="Arial" w:cs="Arial"/>
          <w:b/>
          <w:bCs/>
          <w:color w:val="auto"/>
          <w:sz w:val="18"/>
          <w:szCs w:val="18"/>
        </w:rPr>
        <w:t>s</w:t>
      </w:r>
      <w:r w:rsidRPr="00F57892">
        <w:rPr>
          <w:rFonts w:ascii="Arial" w:hAnsi="Arial" w:cs="Arial"/>
          <w:b/>
          <w:bCs/>
          <w:color w:val="auto"/>
          <w:sz w:val="18"/>
          <w:szCs w:val="18"/>
        </w:rPr>
        <w:t xml:space="preserve"> (</w:t>
      </w:r>
      <w:r w:rsidR="00AC6BED" w:rsidRPr="00F57892">
        <w:rPr>
          <w:rFonts w:ascii="Arial" w:hAnsi="Arial" w:cs="Arial"/>
          <w:b/>
          <w:bCs/>
          <w:color w:val="auto"/>
          <w:sz w:val="18"/>
          <w:szCs w:val="18"/>
        </w:rPr>
        <w:t>sept</w:t>
      </w:r>
      <w:r w:rsidRPr="00F57892">
        <w:rPr>
          <w:rFonts w:ascii="Arial" w:hAnsi="Arial" w:cs="Arial"/>
          <w:b/>
          <w:bCs/>
          <w:color w:val="auto"/>
          <w:sz w:val="18"/>
          <w:szCs w:val="18"/>
        </w:rPr>
        <w:t xml:space="preserve"> an</w:t>
      </w:r>
      <w:r w:rsidR="00AC6BED" w:rsidRPr="00F57892">
        <w:rPr>
          <w:rFonts w:ascii="Arial" w:hAnsi="Arial" w:cs="Arial"/>
          <w:b/>
          <w:bCs/>
          <w:color w:val="auto"/>
          <w:sz w:val="18"/>
          <w:szCs w:val="18"/>
        </w:rPr>
        <w:t>s</w:t>
      </w:r>
      <w:r w:rsidRPr="00F57892">
        <w:rPr>
          <w:rFonts w:ascii="Arial" w:hAnsi="Arial" w:cs="Arial"/>
          <w:b/>
          <w:bCs/>
          <w:color w:val="auto"/>
          <w:sz w:val="18"/>
          <w:szCs w:val="18"/>
        </w:rPr>
        <w:t xml:space="preserve">) </w:t>
      </w:r>
      <w:r w:rsidR="00F57892" w:rsidRPr="00F57892">
        <w:rPr>
          <w:rFonts w:ascii="Arial" w:hAnsi="Arial" w:cs="Arial"/>
          <w:b/>
          <w:bCs/>
          <w:color w:val="auto"/>
          <w:sz w:val="18"/>
          <w:szCs w:val="18"/>
        </w:rPr>
        <w:t xml:space="preserve">non </w:t>
      </w:r>
      <w:r w:rsidR="00244943" w:rsidRPr="00F57892">
        <w:rPr>
          <w:rFonts w:ascii="Arial" w:hAnsi="Arial" w:cs="Arial"/>
          <w:b/>
          <w:bCs/>
          <w:color w:val="auto"/>
          <w:sz w:val="18"/>
          <w:szCs w:val="18"/>
        </w:rPr>
        <w:t>renouvelable</w:t>
      </w:r>
      <w:r w:rsidR="00F57892" w:rsidRPr="00F57892">
        <w:rPr>
          <w:rFonts w:ascii="Arial" w:hAnsi="Arial" w:cs="Arial"/>
          <w:b/>
          <w:bCs/>
          <w:color w:val="auto"/>
          <w:sz w:val="18"/>
          <w:szCs w:val="18"/>
        </w:rPr>
        <w:t>,</w:t>
      </w:r>
      <w:r w:rsidR="00244943">
        <w:rPr>
          <w:rFonts w:ascii="Arial" w:hAnsi="Arial" w:cs="Arial"/>
          <w:color w:val="auto"/>
          <w:sz w:val="18"/>
          <w:szCs w:val="18"/>
        </w:rPr>
        <w:t xml:space="preserve"> </w:t>
      </w:r>
      <w:r w:rsidRPr="00EC6964">
        <w:rPr>
          <w:rFonts w:ascii="Arial" w:hAnsi="Arial" w:cs="Arial"/>
          <w:color w:val="auto"/>
          <w:sz w:val="18"/>
          <w:szCs w:val="18"/>
        </w:rPr>
        <w:t>à compter de la notification de la présente convention.</w:t>
      </w:r>
    </w:p>
    <w:p w14:paraId="088BB360" w14:textId="77777777" w:rsidR="00EC6964" w:rsidRPr="00EC6964" w:rsidRDefault="00EC6964" w:rsidP="00EC6964">
      <w:pPr>
        <w:pStyle w:val="Default"/>
        <w:rPr>
          <w:rFonts w:ascii="Arial" w:hAnsi="Arial" w:cs="Arial"/>
          <w:color w:val="auto"/>
          <w:sz w:val="18"/>
          <w:szCs w:val="18"/>
        </w:rPr>
      </w:pPr>
      <w:r w:rsidRPr="00EC6964">
        <w:rPr>
          <w:rFonts w:ascii="Arial" w:hAnsi="Arial" w:cs="Arial"/>
          <w:color w:val="auto"/>
          <w:sz w:val="18"/>
          <w:szCs w:val="18"/>
        </w:rPr>
        <w:t xml:space="preserve">Elle ne peut, en aucun cas, se poursuivre par tacite reconduction au-delà de cette période. </w:t>
      </w:r>
    </w:p>
    <w:bookmarkEnd w:id="4"/>
    <w:p w14:paraId="60DAA28B" w14:textId="6332A107" w:rsidR="00EC6964" w:rsidRPr="00EC6964" w:rsidRDefault="00EC6964" w:rsidP="00EC6964">
      <w:pPr>
        <w:spacing w:before="0" w:beforeAutospacing="0" w:after="0" w:afterAutospacing="0"/>
        <w:jc w:val="both"/>
        <w:rPr>
          <w:rFonts w:ascii="Arial" w:hAnsi="Arial" w:cs="Arial"/>
          <w:sz w:val="18"/>
          <w:szCs w:val="18"/>
        </w:rPr>
      </w:pPr>
      <w:r w:rsidRPr="00EC6964">
        <w:rPr>
          <w:rFonts w:ascii="Arial" w:hAnsi="Arial" w:cs="Arial"/>
          <w:sz w:val="18"/>
          <w:szCs w:val="18"/>
        </w:rPr>
        <w:t xml:space="preserve">Il est en effet rappelé que la présente convention est délivrée à titre précaire et révocable </w:t>
      </w:r>
      <w:r w:rsidRPr="00EC6964">
        <w:rPr>
          <w:rFonts w:ascii="Arial" w:hAnsi="Arial" w:cs="Arial"/>
          <w:b/>
          <w:sz w:val="18"/>
          <w:szCs w:val="18"/>
        </w:rPr>
        <w:t>et que le bénéficiaire ne détient aucun droit acquis au renouvellement de la convention après son expiration, ni à aucune indemnisation à quelque titre que ce soit pour ce motif.</w:t>
      </w:r>
      <w:r w:rsidR="003E1C55">
        <w:rPr>
          <w:rFonts w:ascii="Arial" w:hAnsi="Arial" w:cs="Arial"/>
          <w:sz w:val="18"/>
          <w:szCs w:val="18"/>
        </w:rPr>
        <w:t xml:space="preserve"> </w:t>
      </w:r>
    </w:p>
    <w:p w14:paraId="3E9AA303" w14:textId="77777777" w:rsidR="00EC6964" w:rsidRPr="00EC6964" w:rsidRDefault="00EC6964" w:rsidP="00EC6964">
      <w:pPr>
        <w:spacing w:before="0" w:beforeAutospacing="0" w:after="0" w:afterAutospacing="0"/>
        <w:jc w:val="both"/>
        <w:rPr>
          <w:rFonts w:ascii="Arial" w:hAnsi="Arial" w:cs="Arial"/>
          <w:sz w:val="18"/>
          <w:szCs w:val="18"/>
        </w:rPr>
      </w:pPr>
      <w:r w:rsidRPr="00EC6964">
        <w:rPr>
          <w:rFonts w:ascii="Arial" w:hAnsi="Arial" w:cs="Arial"/>
          <w:sz w:val="18"/>
          <w:szCs w:val="18"/>
        </w:rPr>
        <w:t>La notification de la convention fait courir :</w:t>
      </w:r>
    </w:p>
    <w:p w14:paraId="4D6C6EE0" w14:textId="7EAF694A" w:rsidR="00EC6964" w:rsidRPr="00EC6964" w:rsidRDefault="00EC6964" w:rsidP="00EC6964">
      <w:pPr>
        <w:numPr>
          <w:ilvl w:val="0"/>
          <w:numId w:val="16"/>
        </w:numPr>
        <w:overflowPunct w:val="0"/>
        <w:autoSpaceDE w:val="0"/>
        <w:autoSpaceDN w:val="0"/>
        <w:adjustRightInd w:val="0"/>
        <w:spacing w:before="0" w:beforeAutospacing="0" w:after="0" w:afterAutospacing="0"/>
        <w:jc w:val="both"/>
        <w:textAlignment w:val="baseline"/>
        <w:rPr>
          <w:rFonts w:ascii="Arial" w:hAnsi="Arial" w:cs="Arial"/>
          <w:sz w:val="18"/>
          <w:szCs w:val="18"/>
        </w:rPr>
      </w:pPr>
      <w:r w:rsidRPr="00EC6964">
        <w:rPr>
          <w:rFonts w:ascii="Arial" w:hAnsi="Arial" w:cs="Arial"/>
          <w:sz w:val="18"/>
          <w:szCs w:val="18"/>
        </w:rPr>
        <w:t xml:space="preserve">Un délai de 10 jours pour que les parties procèdent à la visite des lieux dans le but de finaliser précisément les sujétions </w:t>
      </w:r>
      <w:r w:rsidR="00AC6BED">
        <w:rPr>
          <w:rFonts w:ascii="Arial" w:hAnsi="Arial" w:cs="Arial"/>
          <w:sz w:val="18"/>
          <w:szCs w:val="18"/>
        </w:rPr>
        <w:t>de la convention</w:t>
      </w:r>
      <w:r w:rsidRPr="00EC6964">
        <w:rPr>
          <w:rFonts w:ascii="Arial" w:hAnsi="Arial" w:cs="Arial"/>
          <w:sz w:val="18"/>
          <w:szCs w:val="18"/>
        </w:rPr>
        <w:t> ;</w:t>
      </w:r>
    </w:p>
    <w:p w14:paraId="53E65779" w14:textId="4B067982" w:rsidR="00EC6964" w:rsidRDefault="00EC6964" w:rsidP="00EC6964">
      <w:pPr>
        <w:numPr>
          <w:ilvl w:val="0"/>
          <w:numId w:val="16"/>
        </w:numPr>
        <w:overflowPunct w:val="0"/>
        <w:autoSpaceDE w:val="0"/>
        <w:autoSpaceDN w:val="0"/>
        <w:adjustRightInd w:val="0"/>
        <w:spacing w:before="0" w:beforeAutospacing="0" w:after="0" w:afterAutospacing="0"/>
        <w:jc w:val="both"/>
        <w:textAlignment w:val="baseline"/>
        <w:rPr>
          <w:rFonts w:ascii="Arial" w:hAnsi="Arial" w:cs="Arial"/>
          <w:sz w:val="18"/>
          <w:szCs w:val="18"/>
        </w:rPr>
      </w:pPr>
      <w:r w:rsidRPr="00EC6964">
        <w:rPr>
          <w:rFonts w:ascii="Arial" w:hAnsi="Arial" w:cs="Arial"/>
          <w:sz w:val="18"/>
          <w:szCs w:val="18"/>
        </w:rPr>
        <w:t xml:space="preserve">Le délai de mise en service </w:t>
      </w:r>
      <w:r w:rsidR="00235A2E">
        <w:rPr>
          <w:rFonts w:ascii="Arial" w:hAnsi="Arial" w:cs="Arial"/>
          <w:sz w:val="18"/>
          <w:szCs w:val="18"/>
        </w:rPr>
        <w:t xml:space="preserve">de l’A.O.T. </w:t>
      </w:r>
      <w:r w:rsidRPr="00EC6964">
        <w:rPr>
          <w:rFonts w:ascii="Arial" w:hAnsi="Arial" w:cs="Arial"/>
          <w:sz w:val="18"/>
          <w:szCs w:val="18"/>
        </w:rPr>
        <w:t xml:space="preserve">est </w:t>
      </w:r>
      <w:r w:rsidR="00AC6BED">
        <w:rPr>
          <w:rFonts w:ascii="Arial" w:hAnsi="Arial" w:cs="Arial"/>
          <w:sz w:val="18"/>
          <w:szCs w:val="18"/>
        </w:rPr>
        <w:t>immédiat</w:t>
      </w:r>
      <w:bookmarkEnd w:id="5"/>
      <w:r w:rsidR="00235A2E">
        <w:rPr>
          <w:rFonts w:ascii="Arial" w:hAnsi="Arial" w:cs="Arial"/>
          <w:sz w:val="18"/>
          <w:szCs w:val="18"/>
        </w:rPr>
        <w:t xml:space="preserve"> suite à la signature de la convention par l’ensemble des parties.</w:t>
      </w:r>
    </w:p>
    <w:p w14:paraId="5DD0CCC1" w14:textId="77777777" w:rsidR="00EC6964" w:rsidRPr="00EC6964" w:rsidRDefault="00EC6964" w:rsidP="00EC6964">
      <w:pPr>
        <w:overflowPunct w:val="0"/>
        <w:autoSpaceDE w:val="0"/>
        <w:autoSpaceDN w:val="0"/>
        <w:adjustRightInd w:val="0"/>
        <w:spacing w:before="0" w:beforeAutospacing="0" w:after="0" w:afterAutospacing="0"/>
        <w:jc w:val="both"/>
        <w:textAlignment w:val="baseline"/>
        <w:rPr>
          <w:rFonts w:ascii="Arial" w:hAnsi="Arial" w:cs="Arial"/>
          <w:sz w:val="18"/>
          <w:szCs w:val="18"/>
        </w:rPr>
      </w:pPr>
    </w:p>
    <w:p w14:paraId="0354F7A1" w14:textId="2905F600" w:rsidR="00DB677F" w:rsidRPr="00EC6964" w:rsidRDefault="00E8633A" w:rsidP="00EC6964">
      <w:pPr>
        <w:pStyle w:val="Titre2"/>
        <w:spacing w:before="0" w:beforeAutospacing="0" w:afterAutospacing="0"/>
        <w:rPr>
          <w:rFonts w:ascii="Arial" w:hAnsi="Arial" w:cs="Arial"/>
          <w:color w:val="auto"/>
          <w:sz w:val="18"/>
          <w:szCs w:val="18"/>
        </w:rPr>
      </w:pPr>
      <w:r w:rsidRPr="00EC6964">
        <w:rPr>
          <w:rFonts w:ascii="Arial" w:hAnsi="Arial" w:cs="Arial"/>
          <w:color w:val="auto"/>
          <w:sz w:val="18"/>
          <w:szCs w:val="18"/>
        </w:rPr>
        <w:t>3</w:t>
      </w:r>
      <w:r w:rsidR="00C57A50" w:rsidRPr="00EC6964">
        <w:rPr>
          <w:rFonts w:ascii="Arial" w:hAnsi="Arial" w:cs="Arial"/>
          <w:color w:val="auto"/>
          <w:sz w:val="18"/>
          <w:szCs w:val="18"/>
        </w:rPr>
        <w:t>.2. Lieu d’exécution</w:t>
      </w:r>
      <w:bookmarkEnd w:id="6"/>
    </w:p>
    <w:p w14:paraId="6DAC9D6C" w14:textId="7CE91AA4" w:rsidR="007334AE" w:rsidRDefault="00AC6BED" w:rsidP="00DB677F">
      <w:pPr>
        <w:autoSpaceDE w:val="0"/>
        <w:autoSpaceDN w:val="0"/>
        <w:adjustRightInd w:val="0"/>
        <w:spacing w:before="0" w:beforeAutospacing="0" w:after="0" w:afterAutospacing="0"/>
        <w:jc w:val="both"/>
        <w:rPr>
          <w:rFonts w:ascii="Arial" w:hAnsi="Arial" w:cs="Arial"/>
          <w:sz w:val="18"/>
          <w:szCs w:val="18"/>
        </w:rPr>
      </w:pPr>
      <w:r>
        <w:rPr>
          <w:rFonts w:ascii="Arial" w:hAnsi="Arial" w:cs="Arial"/>
          <w:sz w:val="18"/>
          <w:szCs w:val="18"/>
        </w:rPr>
        <w:t>Pistes de padel situées au droit du Tennis Club du Village, impasse des anges (quartier de l’Iscle).</w:t>
      </w:r>
    </w:p>
    <w:p w14:paraId="320DE975" w14:textId="77777777" w:rsidR="00EC6964" w:rsidRPr="00EC6964" w:rsidRDefault="00EC6964" w:rsidP="00DB677F">
      <w:pPr>
        <w:autoSpaceDE w:val="0"/>
        <w:autoSpaceDN w:val="0"/>
        <w:adjustRightInd w:val="0"/>
        <w:spacing w:before="0" w:beforeAutospacing="0" w:after="0" w:afterAutospacing="0"/>
        <w:jc w:val="both"/>
        <w:rPr>
          <w:rFonts w:ascii="Arial" w:hAnsi="Arial" w:cs="Arial"/>
          <w:sz w:val="18"/>
          <w:szCs w:val="18"/>
        </w:rPr>
      </w:pPr>
    </w:p>
    <w:p w14:paraId="12203273" w14:textId="77777777" w:rsidR="00563260" w:rsidRPr="00EC6964" w:rsidRDefault="004A693A" w:rsidP="00EC6964">
      <w:pPr>
        <w:pStyle w:val="Titre2"/>
        <w:spacing w:before="0" w:beforeAutospacing="0" w:afterAutospacing="0"/>
        <w:rPr>
          <w:rFonts w:ascii="Arial" w:hAnsi="Arial" w:cs="Arial"/>
          <w:color w:val="auto"/>
          <w:sz w:val="18"/>
          <w:szCs w:val="18"/>
        </w:rPr>
      </w:pPr>
      <w:bookmarkStart w:id="7" w:name="_Toc523751454"/>
      <w:r w:rsidRPr="00EC6964">
        <w:rPr>
          <w:rFonts w:ascii="Arial" w:hAnsi="Arial" w:cs="Arial"/>
          <w:color w:val="auto"/>
          <w:sz w:val="18"/>
          <w:szCs w:val="18"/>
        </w:rPr>
        <w:t>3</w:t>
      </w:r>
      <w:r w:rsidR="00D3489D" w:rsidRPr="00EC6964">
        <w:rPr>
          <w:rFonts w:ascii="Arial" w:hAnsi="Arial" w:cs="Arial"/>
          <w:color w:val="auto"/>
          <w:sz w:val="18"/>
          <w:szCs w:val="18"/>
        </w:rPr>
        <w:t>.3</w:t>
      </w:r>
      <w:r w:rsidR="00C57A50" w:rsidRPr="00EC6964">
        <w:rPr>
          <w:rFonts w:ascii="Arial" w:hAnsi="Arial" w:cs="Arial"/>
          <w:color w:val="auto"/>
          <w:sz w:val="18"/>
          <w:szCs w:val="18"/>
        </w:rPr>
        <w:t>.</w:t>
      </w:r>
      <w:r w:rsidR="00563260" w:rsidRPr="00EC6964">
        <w:rPr>
          <w:rFonts w:ascii="Arial" w:hAnsi="Arial" w:cs="Arial"/>
          <w:color w:val="auto"/>
          <w:sz w:val="18"/>
          <w:szCs w:val="18"/>
        </w:rPr>
        <w:t xml:space="preserve"> Contenu du d</w:t>
      </w:r>
      <w:r w:rsidR="00C57A50" w:rsidRPr="00EC6964">
        <w:rPr>
          <w:rFonts w:ascii="Arial" w:hAnsi="Arial" w:cs="Arial"/>
          <w:color w:val="auto"/>
          <w:sz w:val="18"/>
          <w:szCs w:val="18"/>
        </w:rPr>
        <w:t>ossier de consultation</w:t>
      </w:r>
      <w:bookmarkEnd w:id="7"/>
    </w:p>
    <w:p w14:paraId="4578BCBD" w14:textId="060ADE73" w:rsidR="00F8639D" w:rsidRPr="005B533F" w:rsidRDefault="00C57A50" w:rsidP="00C364FB">
      <w:pPr>
        <w:autoSpaceDE w:val="0"/>
        <w:autoSpaceDN w:val="0"/>
        <w:adjustRightInd w:val="0"/>
        <w:spacing w:before="0" w:beforeAutospacing="0" w:after="0" w:afterAutospacing="0"/>
        <w:jc w:val="both"/>
        <w:rPr>
          <w:rFonts w:ascii="Arial" w:hAnsi="Arial" w:cs="Arial"/>
          <w:sz w:val="18"/>
          <w:szCs w:val="18"/>
        </w:rPr>
      </w:pPr>
      <w:r w:rsidRPr="00EC6964">
        <w:rPr>
          <w:rFonts w:ascii="Arial" w:hAnsi="Arial" w:cs="Arial"/>
          <w:sz w:val="18"/>
          <w:szCs w:val="18"/>
        </w:rPr>
        <w:t>Le dossier de consultation comprend les pièces suivantes :</w:t>
      </w:r>
      <w:r w:rsidR="00C364FB">
        <w:rPr>
          <w:rFonts w:ascii="Arial" w:hAnsi="Arial" w:cs="Arial"/>
          <w:sz w:val="18"/>
          <w:szCs w:val="18"/>
        </w:rPr>
        <w:t xml:space="preserve"> </w:t>
      </w:r>
      <w:r w:rsidRPr="00EC6964">
        <w:rPr>
          <w:rFonts w:ascii="Arial" w:hAnsi="Arial" w:cs="Arial"/>
          <w:sz w:val="18"/>
          <w:szCs w:val="18"/>
        </w:rPr>
        <w:t>le règlement de la consultation ;</w:t>
      </w:r>
      <w:r w:rsidR="00C364FB">
        <w:rPr>
          <w:rFonts w:ascii="Arial" w:hAnsi="Arial" w:cs="Arial"/>
          <w:sz w:val="18"/>
          <w:szCs w:val="18"/>
        </w:rPr>
        <w:t xml:space="preserve"> </w:t>
      </w:r>
      <w:r w:rsidRPr="00EC6964">
        <w:rPr>
          <w:rFonts w:ascii="Arial" w:hAnsi="Arial" w:cs="Arial"/>
          <w:sz w:val="18"/>
          <w:szCs w:val="18"/>
        </w:rPr>
        <w:t xml:space="preserve">le </w:t>
      </w:r>
      <w:r w:rsidR="00F8639D" w:rsidRPr="00EC6964">
        <w:rPr>
          <w:rFonts w:ascii="Arial" w:hAnsi="Arial" w:cs="Arial"/>
          <w:sz w:val="18"/>
          <w:szCs w:val="18"/>
        </w:rPr>
        <w:t>projet de convention</w:t>
      </w:r>
      <w:r w:rsidRPr="00EC6964">
        <w:rPr>
          <w:rFonts w:ascii="Arial" w:hAnsi="Arial" w:cs="Arial"/>
          <w:strike/>
          <w:sz w:val="18"/>
          <w:szCs w:val="18"/>
        </w:rPr>
        <w:t xml:space="preserve"> </w:t>
      </w:r>
      <w:r w:rsidRPr="00EC6964">
        <w:rPr>
          <w:rFonts w:ascii="Arial" w:hAnsi="Arial" w:cs="Arial"/>
          <w:sz w:val="18"/>
          <w:szCs w:val="18"/>
        </w:rPr>
        <w:t>d</w:t>
      </w:r>
      <w:r w:rsidR="00F8639D" w:rsidRPr="00EC6964">
        <w:rPr>
          <w:rFonts w:ascii="Arial" w:hAnsi="Arial" w:cs="Arial"/>
          <w:sz w:val="18"/>
          <w:szCs w:val="18"/>
        </w:rPr>
        <w:t>’</w:t>
      </w:r>
      <w:r w:rsidRPr="00EC6964">
        <w:rPr>
          <w:rFonts w:ascii="Arial" w:hAnsi="Arial" w:cs="Arial"/>
          <w:sz w:val="18"/>
          <w:szCs w:val="18"/>
        </w:rPr>
        <w:t>autorisation d’occupation temporaire</w:t>
      </w:r>
      <w:r w:rsidR="00106C5D" w:rsidRPr="00EC6964">
        <w:rPr>
          <w:rFonts w:ascii="Arial" w:hAnsi="Arial" w:cs="Arial"/>
          <w:sz w:val="18"/>
          <w:szCs w:val="18"/>
        </w:rPr>
        <w:t xml:space="preserve"> </w:t>
      </w:r>
      <w:r w:rsidR="0022661A">
        <w:rPr>
          <w:rFonts w:ascii="Arial" w:hAnsi="Arial" w:cs="Arial"/>
          <w:sz w:val="18"/>
          <w:szCs w:val="18"/>
        </w:rPr>
        <w:t xml:space="preserve">à compléter en article 18 « redevance d’occupation » et à </w:t>
      </w:r>
      <w:r w:rsidR="0022661A" w:rsidRPr="005B533F">
        <w:rPr>
          <w:rFonts w:ascii="Arial" w:hAnsi="Arial" w:cs="Arial"/>
          <w:sz w:val="18"/>
          <w:szCs w:val="18"/>
        </w:rPr>
        <w:t xml:space="preserve">dater / signer </w:t>
      </w:r>
      <w:r w:rsidRPr="005B533F">
        <w:rPr>
          <w:rFonts w:ascii="Arial" w:hAnsi="Arial" w:cs="Arial"/>
          <w:sz w:val="18"/>
          <w:szCs w:val="18"/>
        </w:rPr>
        <w:t>;</w:t>
      </w:r>
      <w:r w:rsidR="00C364FB" w:rsidRPr="005B533F">
        <w:rPr>
          <w:rFonts w:ascii="Arial" w:hAnsi="Arial" w:cs="Arial"/>
          <w:sz w:val="18"/>
          <w:szCs w:val="18"/>
        </w:rPr>
        <w:t xml:space="preserve"> </w:t>
      </w:r>
      <w:r w:rsidRPr="005B533F">
        <w:rPr>
          <w:rFonts w:ascii="Arial" w:hAnsi="Arial" w:cs="Arial"/>
          <w:sz w:val="18"/>
          <w:szCs w:val="18"/>
        </w:rPr>
        <w:t>le bordereau de prix</w:t>
      </w:r>
      <w:r w:rsidR="00382C43" w:rsidRPr="005B533F">
        <w:rPr>
          <w:rFonts w:ascii="Arial" w:hAnsi="Arial" w:cs="Arial"/>
          <w:sz w:val="18"/>
          <w:szCs w:val="18"/>
        </w:rPr>
        <w:t xml:space="preserve"> unitaires</w:t>
      </w:r>
      <w:r w:rsidR="00244943" w:rsidRPr="005B533F">
        <w:rPr>
          <w:rFonts w:ascii="Arial" w:hAnsi="Arial" w:cs="Arial"/>
          <w:sz w:val="18"/>
          <w:szCs w:val="18"/>
        </w:rPr>
        <w:t xml:space="preserve"> à compléter</w:t>
      </w:r>
      <w:r w:rsidR="00C364FB" w:rsidRPr="005B533F">
        <w:rPr>
          <w:rFonts w:ascii="Arial" w:hAnsi="Arial" w:cs="Arial"/>
          <w:sz w:val="18"/>
          <w:szCs w:val="18"/>
        </w:rPr>
        <w:t xml:space="preserve"> ; </w:t>
      </w:r>
      <w:r w:rsidR="00F8639D" w:rsidRPr="005B533F">
        <w:rPr>
          <w:rFonts w:ascii="Arial" w:hAnsi="Arial" w:cs="Arial"/>
          <w:sz w:val="18"/>
          <w:szCs w:val="18"/>
        </w:rPr>
        <w:t>le mémoire technique à compléter</w:t>
      </w:r>
      <w:r w:rsidR="0022661A" w:rsidRPr="005B533F">
        <w:rPr>
          <w:rFonts w:ascii="Arial" w:hAnsi="Arial" w:cs="Arial"/>
          <w:sz w:val="18"/>
          <w:szCs w:val="18"/>
        </w:rPr>
        <w:t>, dater et signer</w:t>
      </w:r>
      <w:r w:rsidR="00F8639D" w:rsidRPr="005B533F">
        <w:rPr>
          <w:rFonts w:ascii="Arial" w:hAnsi="Arial" w:cs="Arial"/>
          <w:sz w:val="18"/>
          <w:szCs w:val="18"/>
        </w:rPr>
        <w:t> </w:t>
      </w:r>
      <w:r w:rsidR="00C364FB" w:rsidRPr="005B533F">
        <w:rPr>
          <w:rFonts w:ascii="Arial" w:hAnsi="Arial" w:cs="Arial"/>
          <w:sz w:val="18"/>
          <w:szCs w:val="18"/>
        </w:rPr>
        <w:t>; le DC1, le DC2, la liasse fiscale 3666</w:t>
      </w:r>
      <w:r w:rsidR="00F8639D" w:rsidRPr="005B533F">
        <w:rPr>
          <w:rFonts w:ascii="Arial" w:hAnsi="Arial" w:cs="Arial"/>
          <w:sz w:val="18"/>
          <w:szCs w:val="18"/>
        </w:rPr>
        <w:t>.</w:t>
      </w:r>
    </w:p>
    <w:p w14:paraId="0D29BB1B" w14:textId="77777777" w:rsidR="007334AE" w:rsidRPr="005B533F" w:rsidRDefault="007334AE" w:rsidP="00EC6964">
      <w:pPr>
        <w:spacing w:before="0" w:beforeAutospacing="0" w:after="0" w:afterAutospacing="0"/>
        <w:ind w:right="12"/>
        <w:contextualSpacing/>
        <w:jc w:val="both"/>
        <w:rPr>
          <w:rFonts w:ascii="Arial" w:eastAsia="Trebuchet MS" w:hAnsi="Arial" w:cs="Arial"/>
          <w:sz w:val="10"/>
          <w:szCs w:val="10"/>
        </w:rPr>
      </w:pPr>
    </w:p>
    <w:p w14:paraId="19A1526E" w14:textId="6D4294EF" w:rsidR="007334AE" w:rsidRPr="00EC6964" w:rsidRDefault="007334AE" w:rsidP="00EC6964">
      <w:pPr>
        <w:spacing w:before="0" w:beforeAutospacing="0" w:after="0" w:afterAutospacing="0"/>
        <w:ind w:left="20" w:right="20"/>
        <w:contextualSpacing/>
        <w:jc w:val="both"/>
        <w:rPr>
          <w:rFonts w:ascii="Arial" w:eastAsia="Trebuchet MS" w:hAnsi="Arial" w:cs="Arial"/>
          <w:sz w:val="18"/>
          <w:szCs w:val="18"/>
        </w:rPr>
      </w:pPr>
      <w:r w:rsidRPr="005B533F">
        <w:rPr>
          <w:rFonts w:ascii="Arial" w:eastAsia="Trebuchet MS" w:hAnsi="Arial" w:cs="Arial"/>
          <w:sz w:val="18"/>
          <w:szCs w:val="18"/>
        </w:rPr>
        <w:t xml:space="preserve">Le pouvoir adjudicateur se réserve le droit d'apporter des modifications de détail au dossier de consultation au plus tard </w:t>
      </w:r>
      <w:r w:rsidR="0022661A" w:rsidRPr="005B533F">
        <w:rPr>
          <w:rFonts w:ascii="Arial" w:eastAsia="Trebuchet MS" w:hAnsi="Arial" w:cs="Arial"/>
          <w:sz w:val="18"/>
          <w:szCs w:val="18"/>
        </w:rPr>
        <w:t>5</w:t>
      </w:r>
      <w:r w:rsidRPr="005B533F">
        <w:rPr>
          <w:rFonts w:ascii="Arial" w:eastAsia="Trebuchet MS" w:hAnsi="Arial" w:cs="Arial"/>
          <w:sz w:val="18"/>
          <w:szCs w:val="18"/>
        </w:rPr>
        <w:t xml:space="preserve"> jours avant la date limite de réception des offres. Ce délai est décompté à partir de la date d'envoi par le</w:t>
      </w:r>
      <w:r w:rsidRPr="00EC6964">
        <w:rPr>
          <w:rFonts w:ascii="Arial" w:eastAsia="Trebuchet MS" w:hAnsi="Arial" w:cs="Arial"/>
          <w:sz w:val="18"/>
          <w:szCs w:val="18"/>
        </w:rPr>
        <w:t xml:space="preserve"> pouvoir adjudicateur des modifications aux candidats ayant retiré le dossier initial. Les candidats devront alors répondre sur la base du dossier modifié sans pouvoir n'élever aucune réclamation à ce sujet.</w:t>
      </w:r>
    </w:p>
    <w:p w14:paraId="3477263C" w14:textId="1603C1A4" w:rsidR="00563260" w:rsidRDefault="007334AE" w:rsidP="00EC6964">
      <w:pPr>
        <w:spacing w:before="0" w:beforeAutospacing="0" w:after="0" w:afterAutospacing="0"/>
        <w:ind w:left="20" w:right="20"/>
        <w:contextualSpacing/>
        <w:jc w:val="both"/>
        <w:rPr>
          <w:rFonts w:ascii="Arial" w:eastAsia="Trebuchet MS" w:hAnsi="Arial" w:cs="Arial"/>
          <w:sz w:val="18"/>
          <w:szCs w:val="18"/>
        </w:rPr>
      </w:pPr>
      <w:r w:rsidRPr="00EC6964">
        <w:rPr>
          <w:rFonts w:ascii="Arial" w:eastAsia="Trebuchet MS" w:hAnsi="Arial" w:cs="Arial"/>
          <w:sz w:val="18"/>
          <w:szCs w:val="18"/>
        </w:rPr>
        <w:t>Si, pendant l'étude du dossier par les candidats, la date limite de réception des offres est reportée, la disposition précédente est applicable en fonction de cette nouvelle date.</w:t>
      </w:r>
    </w:p>
    <w:p w14:paraId="29285CA3" w14:textId="0C76AB91" w:rsidR="007C1E80" w:rsidRDefault="007C1E80" w:rsidP="00EC6964">
      <w:pPr>
        <w:spacing w:before="0" w:beforeAutospacing="0" w:after="0" w:afterAutospacing="0"/>
        <w:ind w:left="20" w:right="20"/>
        <w:contextualSpacing/>
        <w:jc w:val="both"/>
        <w:rPr>
          <w:rFonts w:ascii="Arial" w:eastAsia="Trebuchet MS" w:hAnsi="Arial" w:cs="Arial"/>
          <w:sz w:val="18"/>
          <w:szCs w:val="18"/>
        </w:rPr>
      </w:pPr>
    </w:p>
    <w:p w14:paraId="3132FE3B" w14:textId="16970BFE" w:rsidR="007C1E80" w:rsidRPr="00EC6964" w:rsidRDefault="007C1E80" w:rsidP="007C1E80">
      <w:pPr>
        <w:pStyle w:val="Titre2"/>
        <w:spacing w:before="0" w:beforeAutospacing="0" w:afterAutospacing="0"/>
        <w:rPr>
          <w:rFonts w:ascii="Arial" w:hAnsi="Arial" w:cs="Arial"/>
          <w:color w:val="auto"/>
          <w:sz w:val="18"/>
          <w:szCs w:val="18"/>
        </w:rPr>
      </w:pPr>
      <w:r w:rsidRPr="00EC6964">
        <w:rPr>
          <w:rFonts w:ascii="Arial" w:hAnsi="Arial" w:cs="Arial"/>
          <w:color w:val="auto"/>
          <w:sz w:val="18"/>
          <w:szCs w:val="18"/>
        </w:rPr>
        <w:t>3.</w:t>
      </w:r>
      <w:r>
        <w:rPr>
          <w:rFonts w:ascii="Arial" w:hAnsi="Arial" w:cs="Arial"/>
          <w:color w:val="auto"/>
          <w:sz w:val="18"/>
          <w:szCs w:val="18"/>
        </w:rPr>
        <w:t>4</w:t>
      </w:r>
      <w:r w:rsidRPr="00EC6964">
        <w:rPr>
          <w:rFonts w:ascii="Arial" w:hAnsi="Arial" w:cs="Arial"/>
          <w:color w:val="auto"/>
          <w:sz w:val="18"/>
          <w:szCs w:val="18"/>
        </w:rPr>
        <w:t xml:space="preserve">. </w:t>
      </w:r>
      <w:r>
        <w:rPr>
          <w:rFonts w:ascii="Arial" w:hAnsi="Arial" w:cs="Arial"/>
          <w:color w:val="auto"/>
          <w:sz w:val="18"/>
          <w:szCs w:val="18"/>
        </w:rPr>
        <w:t>Délai de validité des offres</w:t>
      </w:r>
    </w:p>
    <w:p w14:paraId="5A029F0A" w14:textId="148DA142" w:rsidR="00BE3871" w:rsidRPr="00EC6964" w:rsidRDefault="007C1E80" w:rsidP="007C1E80">
      <w:pPr>
        <w:spacing w:before="0" w:beforeAutospacing="0" w:after="0" w:afterAutospacing="0"/>
        <w:ind w:left="20" w:right="20"/>
        <w:contextualSpacing/>
        <w:jc w:val="both"/>
        <w:rPr>
          <w:rFonts w:ascii="Arial" w:eastAsia="Trebuchet MS" w:hAnsi="Arial" w:cs="Arial"/>
          <w:sz w:val="18"/>
          <w:szCs w:val="18"/>
        </w:rPr>
      </w:pPr>
      <w:r>
        <w:rPr>
          <w:rFonts w:ascii="Arial" w:eastAsia="Trebuchet MS" w:hAnsi="Arial" w:cs="Arial"/>
          <w:sz w:val="18"/>
          <w:szCs w:val="18"/>
        </w:rPr>
        <w:t xml:space="preserve">Le délai de validité des offres est de </w:t>
      </w:r>
      <w:r w:rsidRPr="007C1E80">
        <w:rPr>
          <w:rFonts w:ascii="Arial" w:eastAsia="Trebuchet MS" w:hAnsi="Arial" w:cs="Arial"/>
          <w:sz w:val="18"/>
          <w:szCs w:val="18"/>
        </w:rPr>
        <w:t>3 mois à compter de la date de réception des offres.</w:t>
      </w:r>
    </w:p>
    <w:p w14:paraId="319C3B45" w14:textId="77777777" w:rsidR="00CE7230" w:rsidRPr="00EC6964" w:rsidRDefault="004A693A" w:rsidP="004A693A">
      <w:pPr>
        <w:pStyle w:val="Titre1"/>
        <w:rPr>
          <w:rFonts w:ascii="Arial" w:hAnsi="Arial" w:cs="Arial"/>
          <w:color w:val="auto"/>
        </w:rPr>
      </w:pPr>
      <w:bookmarkStart w:id="8" w:name="_Toc523751455"/>
      <w:r w:rsidRPr="00EC6964">
        <w:rPr>
          <w:rFonts w:ascii="Arial" w:hAnsi="Arial" w:cs="Arial"/>
          <w:color w:val="auto"/>
          <w:sz w:val="22"/>
        </w:rPr>
        <w:t>ARTICLE 4</w:t>
      </w:r>
      <w:r w:rsidR="00C57A50" w:rsidRPr="00EC6964">
        <w:rPr>
          <w:rFonts w:ascii="Arial" w:hAnsi="Arial" w:cs="Arial"/>
          <w:color w:val="auto"/>
          <w:sz w:val="22"/>
        </w:rPr>
        <w:t xml:space="preserve"> </w:t>
      </w:r>
      <w:r w:rsidR="00CE7230" w:rsidRPr="00EC6964">
        <w:rPr>
          <w:rFonts w:ascii="Arial" w:hAnsi="Arial" w:cs="Arial"/>
          <w:color w:val="auto"/>
          <w:sz w:val="22"/>
        </w:rPr>
        <w:t>–</w:t>
      </w:r>
      <w:r w:rsidR="00C57A50" w:rsidRPr="00EC6964">
        <w:rPr>
          <w:rFonts w:ascii="Arial" w:hAnsi="Arial" w:cs="Arial"/>
          <w:color w:val="auto"/>
          <w:sz w:val="22"/>
        </w:rPr>
        <w:t xml:space="preserve"> </w:t>
      </w:r>
      <w:r w:rsidR="00CE7230" w:rsidRPr="00EC6964">
        <w:rPr>
          <w:rFonts w:ascii="Arial" w:hAnsi="Arial" w:cs="Arial"/>
          <w:color w:val="auto"/>
          <w:sz w:val="22"/>
        </w:rPr>
        <w:t>PRESENTATION DES CANDIDATURES ET DES OFFRES</w:t>
      </w:r>
      <w:bookmarkEnd w:id="8"/>
    </w:p>
    <w:p w14:paraId="519A8A7A" w14:textId="77777777" w:rsidR="00CE7230" w:rsidRPr="00EC6964" w:rsidRDefault="00CE7230" w:rsidP="00EC6964">
      <w:pPr>
        <w:spacing w:before="0" w:beforeAutospacing="0" w:after="0" w:afterAutospacing="0"/>
        <w:jc w:val="both"/>
        <w:rPr>
          <w:rFonts w:ascii="Arial" w:eastAsia="Trebuchet MS" w:hAnsi="Arial" w:cs="Arial"/>
          <w:sz w:val="18"/>
          <w:szCs w:val="18"/>
        </w:rPr>
      </w:pPr>
      <w:r w:rsidRPr="00EC6964">
        <w:rPr>
          <w:rFonts w:ascii="Arial" w:eastAsia="Trebuchet MS" w:hAnsi="Arial" w:cs="Arial"/>
          <w:sz w:val="18"/>
          <w:szCs w:val="18"/>
        </w:rPr>
        <w:t>Les offres des candidats seront entièrement rédigées en langue française et exprimées en Euro.</w:t>
      </w:r>
    </w:p>
    <w:p w14:paraId="33B8154D" w14:textId="77777777" w:rsidR="00CE7230" w:rsidRPr="00EC6964" w:rsidRDefault="00CE7230" w:rsidP="00EC6964">
      <w:pPr>
        <w:spacing w:before="0" w:beforeAutospacing="0" w:after="0" w:afterAutospacing="0"/>
        <w:jc w:val="both"/>
        <w:rPr>
          <w:rFonts w:ascii="Arial" w:eastAsia="Trebuchet MS" w:hAnsi="Arial" w:cs="Arial"/>
          <w:sz w:val="18"/>
          <w:szCs w:val="18"/>
        </w:rPr>
      </w:pPr>
      <w:r w:rsidRPr="00EC6964">
        <w:rPr>
          <w:rFonts w:ascii="Arial" w:eastAsia="Trebuchet MS" w:hAnsi="Arial" w:cs="Arial"/>
          <w:sz w:val="18"/>
          <w:szCs w:val="18"/>
        </w:rPr>
        <w:t>Si les offres des candidats sont rédigées dans une autre langue, elles doivent être accompagnées d'une traduction en français, cette traduction doit concerner l'ensemble des documents remis dans l'offre.</w:t>
      </w:r>
    </w:p>
    <w:p w14:paraId="3F369792" w14:textId="77777777" w:rsidR="00CE7230" w:rsidRPr="00EC6964" w:rsidRDefault="00CE7230" w:rsidP="00EC6964">
      <w:pPr>
        <w:spacing w:before="0" w:beforeAutospacing="0" w:after="0" w:afterAutospacing="0"/>
        <w:jc w:val="both"/>
        <w:rPr>
          <w:rFonts w:ascii="Arial" w:eastAsia="Trebuchet MS" w:hAnsi="Arial" w:cs="Arial"/>
          <w:sz w:val="18"/>
          <w:szCs w:val="18"/>
        </w:rPr>
      </w:pPr>
      <w:r w:rsidRPr="00EC6964">
        <w:rPr>
          <w:rFonts w:ascii="Arial" w:eastAsia="Trebuchet MS" w:hAnsi="Arial" w:cs="Arial"/>
          <w:sz w:val="18"/>
          <w:szCs w:val="18"/>
        </w:rPr>
        <w:t>Chaque candidat aura à produire un dossier complet comprenant les pièces suivantes :</w:t>
      </w:r>
    </w:p>
    <w:p w14:paraId="2C619F8C" w14:textId="77777777" w:rsidR="00CE7230" w:rsidRPr="00EC6964" w:rsidRDefault="00CE7230" w:rsidP="00EC6964">
      <w:pPr>
        <w:pStyle w:val="Corpsdetexte"/>
        <w:ind w:left="0"/>
        <w:jc w:val="both"/>
        <w:rPr>
          <w:rFonts w:ascii="Arial" w:hAnsi="Arial" w:cs="Arial"/>
          <w:spacing w:val="-1"/>
          <w:sz w:val="18"/>
          <w:szCs w:val="18"/>
          <w:lang w:val="fr-FR"/>
        </w:rPr>
      </w:pPr>
    </w:p>
    <w:p w14:paraId="383279BA" w14:textId="64B5BFBA" w:rsidR="00CE7230" w:rsidRPr="00CA44CE" w:rsidRDefault="009165CA" w:rsidP="00EC6964">
      <w:pPr>
        <w:pStyle w:val="Corpsdetexte"/>
        <w:ind w:left="0"/>
        <w:jc w:val="both"/>
        <w:rPr>
          <w:rFonts w:ascii="Arial" w:hAnsi="Arial" w:cs="Arial"/>
          <w:b/>
          <w:bCs/>
          <w:i/>
          <w:spacing w:val="-1"/>
          <w:sz w:val="18"/>
          <w:szCs w:val="18"/>
          <w:u w:val="single"/>
          <w:lang w:val="fr-FR"/>
        </w:rPr>
      </w:pPr>
      <w:r w:rsidRPr="00CA44CE">
        <w:rPr>
          <w:rFonts w:ascii="Arial" w:hAnsi="Arial" w:cs="Arial"/>
          <w:b/>
          <w:bCs/>
          <w:i/>
          <w:spacing w:val="-1"/>
          <w:sz w:val="18"/>
          <w:szCs w:val="18"/>
          <w:u w:val="single"/>
          <w:lang w:val="fr-FR"/>
        </w:rPr>
        <w:t xml:space="preserve">4.1. </w:t>
      </w:r>
      <w:r w:rsidR="00CE7230" w:rsidRPr="00CA44CE">
        <w:rPr>
          <w:rFonts w:ascii="Arial" w:hAnsi="Arial" w:cs="Arial"/>
          <w:b/>
          <w:bCs/>
          <w:i/>
          <w:spacing w:val="-1"/>
          <w:sz w:val="18"/>
          <w:szCs w:val="18"/>
          <w:u w:val="single"/>
          <w:lang w:val="fr-FR"/>
        </w:rPr>
        <w:t>Candidature</w:t>
      </w:r>
    </w:p>
    <w:p w14:paraId="37E0BD1B" w14:textId="54768B34" w:rsidR="00B05FF4" w:rsidRPr="00B05FF4" w:rsidRDefault="00B05FF4" w:rsidP="00B05FF4">
      <w:pPr>
        <w:pStyle w:val="Corpsdetexte"/>
        <w:ind w:left="0"/>
        <w:jc w:val="both"/>
        <w:rPr>
          <w:rFonts w:ascii="Arial" w:hAnsi="Arial" w:cs="Arial"/>
          <w:spacing w:val="-1"/>
          <w:sz w:val="18"/>
          <w:szCs w:val="18"/>
          <w:lang w:val="fr-FR"/>
        </w:rPr>
      </w:pPr>
      <w:r w:rsidRPr="00B05FF4">
        <w:rPr>
          <w:rFonts w:ascii="Arial" w:hAnsi="Arial" w:cs="Arial"/>
          <w:spacing w:val="-1"/>
          <w:sz w:val="18"/>
          <w:szCs w:val="18"/>
          <w:lang w:val="fr-FR"/>
        </w:rPr>
        <w:t>L’</w:t>
      </w:r>
      <w:r w:rsidR="00161948">
        <w:rPr>
          <w:rFonts w:ascii="Arial" w:hAnsi="Arial" w:cs="Arial"/>
          <w:spacing w:val="-1"/>
          <w:sz w:val="18"/>
          <w:szCs w:val="18"/>
          <w:lang w:val="fr-FR"/>
        </w:rPr>
        <w:t>o</w:t>
      </w:r>
      <w:r w:rsidRPr="00B05FF4">
        <w:rPr>
          <w:rFonts w:ascii="Arial" w:hAnsi="Arial" w:cs="Arial"/>
          <w:spacing w:val="-1"/>
          <w:sz w:val="18"/>
          <w:szCs w:val="18"/>
          <w:lang w:val="fr-FR"/>
        </w:rPr>
        <w:t xml:space="preserve">ccupant doit être inscrit au registre du commerce et des sociétés ou à la </w:t>
      </w:r>
      <w:r w:rsidR="00161948">
        <w:rPr>
          <w:rFonts w:ascii="Arial" w:hAnsi="Arial" w:cs="Arial"/>
          <w:spacing w:val="-1"/>
          <w:sz w:val="18"/>
          <w:szCs w:val="18"/>
          <w:lang w:val="fr-FR"/>
        </w:rPr>
        <w:t>c</w:t>
      </w:r>
      <w:r w:rsidRPr="00B05FF4">
        <w:rPr>
          <w:rFonts w:ascii="Arial" w:hAnsi="Arial" w:cs="Arial"/>
          <w:spacing w:val="-1"/>
          <w:sz w:val="18"/>
          <w:szCs w:val="18"/>
          <w:lang w:val="fr-FR"/>
        </w:rPr>
        <w:t xml:space="preserve">hambre des </w:t>
      </w:r>
      <w:r w:rsidR="00161948">
        <w:rPr>
          <w:rFonts w:ascii="Arial" w:hAnsi="Arial" w:cs="Arial"/>
          <w:spacing w:val="-1"/>
          <w:sz w:val="18"/>
          <w:szCs w:val="18"/>
          <w:lang w:val="fr-FR"/>
        </w:rPr>
        <w:t>m</w:t>
      </w:r>
      <w:r w:rsidRPr="00B05FF4">
        <w:rPr>
          <w:rFonts w:ascii="Arial" w:hAnsi="Arial" w:cs="Arial"/>
          <w:spacing w:val="-1"/>
          <w:sz w:val="18"/>
          <w:szCs w:val="18"/>
          <w:lang w:val="fr-FR"/>
        </w:rPr>
        <w:t xml:space="preserve">étiers ou équivalent. Il remet : </w:t>
      </w:r>
    </w:p>
    <w:p w14:paraId="43C38CA0" w14:textId="767A98CE" w:rsidR="00B05FF4" w:rsidRPr="005B533F" w:rsidRDefault="00B05FF4" w:rsidP="00B05FF4">
      <w:pPr>
        <w:pStyle w:val="Corpsdetexte"/>
        <w:jc w:val="both"/>
        <w:rPr>
          <w:rFonts w:ascii="Arial" w:hAnsi="Arial" w:cs="Arial"/>
          <w:spacing w:val="-1"/>
          <w:sz w:val="18"/>
          <w:szCs w:val="18"/>
          <w:lang w:val="fr-FR"/>
        </w:rPr>
      </w:pPr>
      <w:r w:rsidRPr="005B533F">
        <w:rPr>
          <w:rFonts w:ascii="Arial" w:hAnsi="Arial" w:cs="Arial"/>
          <w:spacing w:val="-1"/>
          <w:sz w:val="18"/>
          <w:szCs w:val="18"/>
          <w:lang w:val="fr-FR"/>
        </w:rPr>
        <w:t>- A/ la lettre de candidature (imprimé DC1 ou équivalent) à compléter, dater et signer par une personne habilitée. Les documents relatifs aux pouvoirs (P</w:t>
      </w:r>
      <w:r w:rsidR="0022661A" w:rsidRPr="005B533F">
        <w:rPr>
          <w:rFonts w:ascii="Arial" w:hAnsi="Arial" w:cs="Arial"/>
          <w:spacing w:val="-1"/>
          <w:sz w:val="18"/>
          <w:szCs w:val="18"/>
          <w:lang w:val="fr-FR"/>
        </w:rPr>
        <w:t>.</w:t>
      </w:r>
      <w:r w:rsidRPr="005B533F">
        <w:rPr>
          <w:rFonts w:ascii="Arial" w:hAnsi="Arial" w:cs="Arial"/>
          <w:spacing w:val="-1"/>
          <w:sz w:val="18"/>
          <w:szCs w:val="18"/>
          <w:lang w:val="fr-FR"/>
        </w:rPr>
        <w:t>V</w:t>
      </w:r>
      <w:r w:rsidR="0022661A" w:rsidRPr="005B533F">
        <w:rPr>
          <w:rFonts w:ascii="Arial" w:hAnsi="Arial" w:cs="Arial"/>
          <w:spacing w:val="-1"/>
          <w:sz w:val="18"/>
          <w:szCs w:val="18"/>
          <w:lang w:val="fr-FR"/>
        </w:rPr>
        <w:t>.</w:t>
      </w:r>
      <w:r w:rsidRPr="005B533F">
        <w:rPr>
          <w:rFonts w:ascii="Arial" w:hAnsi="Arial" w:cs="Arial"/>
          <w:spacing w:val="-1"/>
          <w:sz w:val="18"/>
          <w:szCs w:val="18"/>
          <w:lang w:val="fr-FR"/>
        </w:rPr>
        <w:t>S</w:t>
      </w:r>
      <w:r w:rsidR="0022661A" w:rsidRPr="005B533F">
        <w:rPr>
          <w:rFonts w:ascii="Arial" w:hAnsi="Arial" w:cs="Arial"/>
          <w:spacing w:val="-1"/>
          <w:sz w:val="18"/>
          <w:szCs w:val="18"/>
          <w:lang w:val="fr-FR"/>
        </w:rPr>
        <w:t>.</w:t>
      </w:r>
      <w:r w:rsidRPr="005B533F">
        <w:rPr>
          <w:rFonts w:ascii="Arial" w:hAnsi="Arial" w:cs="Arial"/>
          <w:spacing w:val="-1"/>
          <w:sz w:val="18"/>
          <w:szCs w:val="18"/>
          <w:lang w:val="fr-FR"/>
        </w:rPr>
        <w:t>) de la personne habilitée à engager le candidat ou chaque membre du groupement doivent être joints au D</w:t>
      </w:r>
      <w:r w:rsidR="00161948" w:rsidRPr="005B533F">
        <w:rPr>
          <w:rFonts w:ascii="Arial" w:hAnsi="Arial" w:cs="Arial"/>
          <w:spacing w:val="-1"/>
          <w:sz w:val="18"/>
          <w:szCs w:val="18"/>
          <w:lang w:val="fr-FR"/>
        </w:rPr>
        <w:t>.</w:t>
      </w:r>
      <w:r w:rsidRPr="005B533F">
        <w:rPr>
          <w:rFonts w:ascii="Arial" w:hAnsi="Arial" w:cs="Arial"/>
          <w:spacing w:val="-1"/>
          <w:sz w:val="18"/>
          <w:szCs w:val="18"/>
          <w:lang w:val="fr-FR"/>
        </w:rPr>
        <w:t>C</w:t>
      </w:r>
      <w:r w:rsidR="00161948" w:rsidRPr="005B533F">
        <w:rPr>
          <w:rFonts w:ascii="Arial" w:hAnsi="Arial" w:cs="Arial"/>
          <w:spacing w:val="-1"/>
          <w:sz w:val="18"/>
          <w:szCs w:val="18"/>
          <w:lang w:val="fr-FR"/>
        </w:rPr>
        <w:t>.</w:t>
      </w:r>
      <w:r w:rsidRPr="005B533F">
        <w:rPr>
          <w:rFonts w:ascii="Arial" w:hAnsi="Arial" w:cs="Arial"/>
          <w:spacing w:val="-1"/>
          <w:sz w:val="18"/>
          <w:szCs w:val="18"/>
          <w:lang w:val="fr-FR"/>
        </w:rPr>
        <w:t>1 avec les justificatifs nécessaires (K</w:t>
      </w:r>
      <w:r w:rsidR="00161948" w:rsidRPr="005B533F">
        <w:rPr>
          <w:rFonts w:ascii="Arial" w:hAnsi="Arial" w:cs="Arial"/>
          <w:spacing w:val="-1"/>
          <w:sz w:val="18"/>
          <w:szCs w:val="18"/>
          <w:lang w:val="fr-FR"/>
        </w:rPr>
        <w:t>BIS</w:t>
      </w:r>
      <w:r w:rsidRPr="005B533F">
        <w:rPr>
          <w:rFonts w:ascii="Arial" w:hAnsi="Arial" w:cs="Arial"/>
          <w:spacing w:val="-1"/>
          <w:sz w:val="18"/>
          <w:szCs w:val="18"/>
          <w:lang w:val="fr-FR"/>
        </w:rPr>
        <w:t xml:space="preserve">, délégation(s) de pouvoir, </w:t>
      </w:r>
      <w:r w:rsidR="0022661A" w:rsidRPr="005B533F">
        <w:rPr>
          <w:rFonts w:ascii="Arial" w:hAnsi="Arial" w:cs="Arial"/>
          <w:spacing w:val="-1"/>
          <w:sz w:val="18"/>
          <w:szCs w:val="18"/>
          <w:lang w:val="fr-FR"/>
        </w:rPr>
        <w:t>s</w:t>
      </w:r>
      <w:r w:rsidRPr="005B533F">
        <w:rPr>
          <w:rFonts w:ascii="Arial" w:hAnsi="Arial" w:cs="Arial"/>
          <w:spacing w:val="-1"/>
          <w:sz w:val="18"/>
          <w:szCs w:val="18"/>
          <w:lang w:val="fr-FR"/>
        </w:rPr>
        <w:t xml:space="preserve">tatuts en vigueur ou en cours de dépôt, numéro de </w:t>
      </w:r>
      <w:r w:rsidR="0022661A" w:rsidRPr="005B533F">
        <w:rPr>
          <w:rFonts w:ascii="Arial" w:hAnsi="Arial" w:cs="Arial"/>
          <w:spacing w:val="-1"/>
          <w:sz w:val="18"/>
          <w:szCs w:val="18"/>
          <w:lang w:val="fr-FR"/>
        </w:rPr>
        <w:t>SIREN</w:t>
      </w:r>
      <w:r w:rsidRPr="005B533F">
        <w:rPr>
          <w:rFonts w:ascii="Arial" w:hAnsi="Arial" w:cs="Arial"/>
          <w:spacing w:val="-1"/>
          <w:sz w:val="18"/>
          <w:szCs w:val="18"/>
          <w:lang w:val="fr-FR"/>
        </w:rPr>
        <w:t xml:space="preserve"> </w:t>
      </w:r>
      <w:r w:rsidR="0022661A" w:rsidRPr="005B533F">
        <w:rPr>
          <w:rFonts w:ascii="Arial" w:hAnsi="Arial" w:cs="Arial"/>
          <w:spacing w:val="-1"/>
          <w:sz w:val="18"/>
          <w:szCs w:val="18"/>
          <w:lang w:val="fr-FR"/>
        </w:rPr>
        <w:t xml:space="preserve">et procès-verbaux d’assemblée générale </w:t>
      </w:r>
      <w:r w:rsidRPr="005B533F">
        <w:rPr>
          <w:rFonts w:ascii="Arial" w:hAnsi="Arial" w:cs="Arial"/>
          <w:spacing w:val="-1"/>
          <w:sz w:val="18"/>
          <w:szCs w:val="18"/>
          <w:lang w:val="fr-FR"/>
        </w:rPr>
        <w:t>pour les associations etc.). Le mandataire doit fournir un document d’habilitation par les autres membres du groupement qui précise les conditions de cette habilitation. Les cotraitants n’ont pas à fournir de D</w:t>
      </w:r>
      <w:r w:rsidR="00161948" w:rsidRPr="005B533F">
        <w:rPr>
          <w:rFonts w:ascii="Arial" w:hAnsi="Arial" w:cs="Arial"/>
          <w:spacing w:val="-1"/>
          <w:sz w:val="18"/>
          <w:szCs w:val="18"/>
          <w:lang w:val="fr-FR"/>
        </w:rPr>
        <w:t>.</w:t>
      </w:r>
      <w:r w:rsidRPr="005B533F">
        <w:rPr>
          <w:rFonts w:ascii="Arial" w:hAnsi="Arial" w:cs="Arial"/>
          <w:spacing w:val="-1"/>
          <w:sz w:val="18"/>
          <w:szCs w:val="18"/>
          <w:lang w:val="fr-FR"/>
        </w:rPr>
        <w:t>C</w:t>
      </w:r>
      <w:r w:rsidR="00161948" w:rsidRPr="005B533F">
        <w:rPr>
          <w:rFonts w:ascii="Arial" w:hAnsi="Arial" w:cs="Arial"/>
          <w:spacing w:val="-1"/>
          <w:sz w:val="18"/>
          <w:szCs w:val="18"/>
          <w:lang w:val="fr-FR"/>
        </w:rPr>
        <w:t>.</w:t>
      </w:r>
      <w:r w:rsidRPr="005B533F">
        <w:rPr>
          <w:rFonts w:ascii="Arial" w:hAnsi="Arial" w:cs="Arial"/>
          <w:spacing w:val="-1"/>
          <w:sz w:val="18"/>
          <w:szCs w:val="18"/>
          <w:lang w:val="fr-FR"/>
        </w:rPr>
        <w:t>1.</w:t>
      </w:r>
    </w:p>
    <w:p w14:paraId="21E9B3FE" w14:textId="198A5CF8" w:rsidR="007C1E80" w:rsidRPr="00161948" w:rsidRDefault="00B05FF4" w:rsidP="007C1E80">
      <w:pPr>
        <w:pStyle w:val="Corpsdetexte"/>
        <w:jc w:val="both"/>
        <w:rPr>
          <w:rFonts w:ascii="Arial" w:hAnsi="Arial" w:cs="Arial"/>
          <w:spacing w:val="-1"/>
          <w:sz w:val="18"/>
          <w:szCs w:val="18"/>
          <w:lang w:val="fr-FR"/>
        </w:rPr>
      </w:pPr>
      <w:r w:rsidRPr="005B533F">
        <w:rPr>
          <w:rFonts w:ascii="Arial" w:hAnsi="Arial" w:cs="Arial"/>
          <w:spacing w:val="-1"/>
          <w:sz w:val="18"/>
          <w:szCs w:val="18"/>
          <w:lang w:val="fr-FR"/>
        </w:rPr>
        <w:t>- B/ une déclaration sur l'honneur (D/H) que le candidat est en règle</w:t>
      </w:r>
      <w:r w:rsidRPr="00B05FF4">
        <w:rPr>
          <w:rFonts w:ascii="Arial" w:hAnsi="Arial" w:cs="Arial"/>
          <w:spacing w:val="-1"/>
          <w:sz w:val="18"/>
          <w:szCs w:val="18"/>
          <w:lang w:val="fr-FR"/>
        </w:rPr>
        <w:t xml:space="preserve"> avec la déclaration et le paiement des sommes dues au titre des obligations de déclarations et de paiements en matière sociale et fiscale ; le cas échéant, le candidat peut remettre la copie du ou des jugements prononcés, s'il est en redressement judiciaire. </w:t>
      </w:r>
      <w:r w:rsidR="00C364FB">
        <w:rPr>
          <w:rFonts w:ascii="Arial" w:hAnsi="Arial" w:cs="Arial"/>
          <w:spacing w:val="-1"/>
          <w:sz w:val="18"/>
          <w:szCs w:val="18"/>
          <w:lang w:val="fr-FR"/>
        </w:rPr>
        <w:t xml:space="preserve">En tout état de cause, le candidat </w:t>
      </w:r>
      <w:r w:rsidRPr="00B05FF4">
        <w:rPr>
          <w:rFonts w:ascii="Arial" w:hAnsi="Arial" w:cs="Arial"/>
          <w:spacing w:val="-1"/>
          <w:sz w:val="18"/>
          <w:szCs w:val="18"/>
          <w:lang w:val="fr-FR"/>
        </w:rPr>
        <w:t>remet un extrait K</w:t>
      </w:r>
      <w:r w:rsidR="00161948">
        <w:rPr>
          <w:rFonts w:ascii="Arial" w:hAnsi="Arial" w:cs="Arial"/>
          <w:spacing w:val="-1"/>
          <w:sz w:val="18"/>
          <w:szCs w:val="18"/>
          <w:lang w:val="fr-FR"/>
        </w:rPr>
        <w:t>BIS</w:t>
      </w:r>
      <w:r w:rsidRPr="00B05FF4">
        <w:rPr>
          <w:rFonts w:ascii="Arial" w:hAnsi="Arial" w:cs="Arial"/>
          <w:spacing w:val="-1"/>
          <w:sz w:val="18"/>
          <w:szCs w:val="18"/>
          <w:lang w:val="fr-FR"/>
        </w:rPr>
        <w:t xml:space="preserve"> ou équivalent de moins de trois mois ;</w:t>
      </w:r>
      <w:r w:rsidR="007C1E80">
        <w:rPr>
          <w:rFonts w:ascii="Arial" w:hAnsi="Arial" w:cs="Arial"/>
          <w:spacing w:val="-1"/>
          <w:sz w:val="18"/>
          <w:szCs w:val="18"/>
          <w:lang w:val="fr-FR"/>
        </w:rPr>
        <w:br w:type="page"/>
      </w:r>
    </w:p>
    <w:p w14:paraId="751CF029" w14:textId="18702936" w:rsidR="00B05FF4" w:rsidRDefault="00B05FF4" w:rsidP="00B05FF4">
      <w:pPr>
        <w:pStyle w:val="Corpsdetexte"/>
        <w:jc w:val="both"/>
        <w:rPr>
          <w:rFonts w:ascii="Arial" w:hAnsi="Arial" w:cs="Arial"/>
          <w:spacing w:val="-1"/>
          <w:sz w:val="18"/>
          <w:szCs w:val="18"/>
          <w:lang w:val="fr-FR"/>
        </w:rPr>
      </w:pPr>
      <w:r w:rsidRPr="00B05FF4">
        <w:rPr>
          <w:rFonts w:ascii="Arial" w:hAnsi="Arial" w:cs="Arial"/>
          <w:spacing w:val="-1"/>
          <w:sz w:val="18"/>
          <w:szCs w:val="18"/>
          <w:lang w:val="fr-FR"/>
        </w:rPr>
        <w:lastRenderedPageBreak/>
        <w:t>- C/ les documents et renseignements demandés par le pouvoir adjudicateur pour vérifier l’aptitude à exercer l’activité professionnelle, la capacité économique et financière et la capacité technique et professionnelle du candidat</w:t>
      </w:r>
      <w:r w:rsidR="00C364FB">
        <w:rPr>
          <w:rFonts w:ascii="Arial" w:hAnsi="Arial" w:cs="Arial"/>
          <w:spacing w:val="-1"/>
          <w:sz w:val="18"/>
          <w:szCs w:val="18"/>
          <w:lang w:val="fr-FR"/>
        </w:rPr>
        <w:t xml:space="preserve">, à savoir : </w:t>
      </w:r>
    </w:p>
    <w:p w14:paraId="14CF3FE3" w14:textId="3DA69AAC" w:rsidR="00B05FF4" w:rsidRPr="005B533F" w:rsidRDefault="00C364FB" w:rsidP="007D7D5E">
      <w:pPr>
        <w:spacing w:before="0" w:beforeAutospacing="0" w:after="0" w:afterAutospacing="0"/>
        <w:ind w:left="567" w:right="80"/>
        <w:jc w:val="both"/>
        <w:rPr>
          <w:rFonts w:ascii="Arial" w:eastAsia="Trebuchet MS" w:hAnsi="Arial" w:cs="Arial"/>
          <w:sz w:val="18"/>
          <w:szCs w:val="18"/>
        </w:rPr>
      </w:pPr>
      <w:r w:rsidRPr="005B533F">
        <w:rPr>
          <w:rFonts w:ascii="Arial" w:eastAsia="Trebuchet MS" w:hAnsi="Arial" w:cs="Arial"/>
          <w:b/>
          <w:bCs/>
          <w:sz w:val="18"/>
          <w:szCs w:val="18"/>
        </w:rPr>
        <w:t>C1</w:t>
      </w:r>
      <w:r w:rsidR="00B05FF4" w:rsidRPr="005B533F">
        <w:rPr>
          <w:rFonts w:ascii="Arial" w:eastAsia="Trebuchet MS" w:hAnsi="Arial" w:cs="Arial"/>
          <w:b/>
          <w:bCs/>
          <w:sz w:val="18"/>
          <w:szCs w:val="18"/>
        </w:rPr>
        <w:t>-</w:t>
      </w:r>
      <w:r w:rsidR="005B533F" w:rsidRPr="005B533F">
        <w:rPr>
          <w:rFonts w:ascii="Arial" w:eastAsia="Trebuchet MS" w:hAnsi="Arial" w:cs="Arial"/>
          <w:sz w:val="18"/>
          <w:szCs w:val="18"/>
        </w:rPr>
        <w:t xml:space="preserve"> </w:t>
      </w:r>
      <w:r w:rsidR="005B533F" w:rsidRPr="005B533F">
        <w:rPr>
          <w:rFonts w:ascii="Arial" w:eastAsia="Trebuchet MS" w:hAnsi="Arial" w:cs="Arial"/>
          <w:b/>
          <w:bCs/>
          <w:sz w:val="18"/>
          <w:szCs w:val="18"/>
        </w:rPr>
        <w:t>Déclaration appropriée de banque portant sur l’activité objet de l’autorisation ou équivalent (</w:t>
      </w:r>
      <w:r w:rsidR="005B533F" w:rsidRPr="005B533F">
        <w:rPr>
          <w:rFonts w:ascii="Arial" w:eastAsia="Trebuchet MS" w:hAnsi="Arial" w:cs="Arial"/>
          <w:sz w:val="18"/>
          <w:szCs w:val="18"/>
        </w:rPr>
        <w:t>attestation de fiabilité bancaire</w:t>
      </w:r>
      <w:r w:rsidR="005B533F" w:rsidRPr="005B533F">
        <w:rPr>
          <w:rFonts w:ascii="Arial" w:eastAsia="Trebuchet MS" w:hAnsi="Arial" w:cs="Arial"/>
          <w:b/>
          <w:bCs/>
          <w:sz w:val="18"/>
          <w:szCs w:val="18"/>
        </w:rPr>
        <w:t xml:space="preserve">) et / ou </w:t>
      </w:r>
      <w:r w:rsidR="00B05FF4" w:rsidRPr="005B533F">
        <w:rPr>
          <w:rFonts w:ascii="Arial" w:eastAsia="Trebuchet MS" w:hAnsi="Arial" w:cs="Arial"/>
          <w:b/>
          <w:bCs/>
          <w:sz w:val="18"/>
          <w:szCs w:val="18"/>
        </w:rPr>
        <w:t xml:space="preserve">Déclaration </w:t>
      </w:r>
      <w:bookmarkStart w:id="9" w:name="_Hlk125984821"/>
      <w:r w:rsidR="0022661A" w:rsidRPr="005B533F">
        <w:rPr>
          <w:rFonts w:ascii="Arial" w:eastAsia="Trebuchet MS" w:hAnsi="Arial" w:cs="Arial"/>
          <w:b/>
          <w:bCs/>
          <w:sz w:val="18"/>
          <w:szCs w:val="18"/>
        </w:rPr>
        <w:t xml:space="preserve">ou équivalent </w:t>
      </w:r>
      <w:r w:rsidR="00B05FF4" w:rsidRPr="005B533F">
        <w:rPr>
          <w:rFonts w:ascii="Arial" w:eastAsia="Trebuchet MS" w:hAnsi="Arial" w:cs="Arial"/>
          <w:b/>
          <w:bCs/>
          <w:sz w:val="18"/>
          <w:szCs w:val="18"/>
        </w:rPr>
        <w:t>concernant le chiffre d'affaires global</w:t>
      </w:r>
      <w:r w:rsidR="00B05FF4" w:rsidRPr="005B533F">
        <w:rPr>
          <w:rFonts w:ascii="Arial" w:eastAsia="Trebuchet MS" w:hAnsi="Arial" w:cs="Arial"/>
          <w:sz w:val="18"/>
          <w:szCs w:val="18"/>
        </w:rPr>
        <w:t xml:space="preserve"> et le chiffre d'affaires concernant les prestations objet de l’A.O.T.</w:t>
      </w:r>
      <w:r w:rsidR="0022661A" w:rsidRPr="005B533F">
        <w:rPr>
          <w:rFonts w:ascii="Arial" w:eastAsia="Trebuchet MS" w:hAnsi="Arial" w:cs="Arial"/>
          <w:sz w:val="18"/>
          <w:szCs w:val="18"/>
        </w:rPr>
        <w:t xml:space="preserve"> ou activité assimilée</w:t>
      </w:r>
      <w:r w:rsidR="00B05FF4" w:rsidRPr="005B533F">
        <w:rPr>
          <w:rFonts w:ascii="Arial" w:eastAsia="Trebuchet MS" w:hAnsi="Arial" w:cs="Arial"/>
          <w:sz w:val="18"/>
          <w:szCs w:val="18"/>
        </w:rPr>
        <w:t>, réalisées au cours des trois derniers exercices disponibles</w:t>
      </w:r>
      <w:bookmarkEnd w:id="9"/>
      <w:r w:rsidR="005B533F" w:rsidRPr="005B533F">
        <w:rPr>
          <w:rFonts w:ascii="Arial" w:eastAsia="Trebuchet MS" w:hAnsi="Arial" w:cs="Arial"/>
          <w:sz w:val="18"/>
          <w:szCs w:val="18"/>
        </w:rPr>
        <w:t> ;</w:t>
      </w:r>
    </w:p>
    <w:p w14:paraId="7F69796D" w14:textId="6024C583" w:rsidR="00B05FF4" w:rsidRPr="005B533F" w:rsidRDefault="00C364FB" w:rsidP="007D7D5E">
      <w:pPr>
        <w:spacing w:before="0" w:beforeAutospacing="0" w:after="0" w:afterAutospacing="0"/>
        <w:ind w:left="567" w:right="80"/>
        <w:jc w:val="both"/>
        <w:rPr>
          <w:rFonts w:ascii="Arial" w:hAnsi="Arial" w:cs="Arial"/>
          <w:sz w:val="18"/>
          <w:szCs w:val="18"/>
        </w:rPr>
      </w:pPr>
      <w:r w:rsidRPr="005B533F">
        <w:rPr>
          <w:rFonts w:ascii="Arial" w:hAnsi="Arial" w:cs="Arial"/>
          <w:b/>
          <w:bCs/>
          <w:spacing w:val="-1"/>
          <w:sz w:val="18"/>
          <w:szCs w:val="18"/>
        </w:rPr>
        <w:t>C2</w:t>
      </w:r>
      <w:r w:rsidR="00B05FF4" w:rsidRPr="005B533F">
        <w:rPr>
          <w:rFonts w:ascii="Arial" w:hAnsi="Arial" w:cs="Arial"/>
          <w:spacing w:val="-1"/>
          <w:sz w:val="18"/>
          <w:szCs w:val="18"/>
        </w:rPr>
        <w:t>-</w:t>
      </w:r>
      <w:bookmarkStart w:id="10" w:name="_Hlk125984851"/>
      <w:r w:rsidR="00B05FF4" w:rsidRPr="005B533F">
        <w:rPr>
          <w:rFonts w:ascii="Arial" w:hAnsi="Arial" w:cs="Arial"/>
          <w:b/>
          <w:bCs/>
          <w:sz w:val="18"/>
          <w:szCs w:val="18"/>
        </w:rPr>
        <w:t>Attestation</w:t>
      </w:r>
      <w:r w:rsidR="00B05FF4" w:rsidRPr="005B533F">
        <w:rPr>
          <w:rFonts w:ascii="Arial" w:hAnsi="Arial" w:cs="Arial"/>
          <w:b/>
          <w:bCs/>
          <w:spacing w:val="-10"/>
          <w:sz w:val="18"/>
          <w:szCs w:val="18"/>
        </w:rPr>
        <w:t xml:space="preserve"> </w:t>
      </w:r>
      <w:r w:rsidR="00B05FF4" w:rsidRPr="005B533F">
        <w:rPr>
          <w:rFonts w:ascii="Arial" w:hAnsi="Arial" w:cs="Arial"/>
          <w:b/>
          <w:bCs/>
          <w:sz w:val="18"/>
          <w:szCs w:val="18"/>
        </w:rPr>
        <w:t>d</w:t>
      </w:r>
      <w:r w:rsidR="00B05FF4" w:rsidRPr="005B533F">
        <w:rPr>
          <w:rFonts w:ascii="Arial" w:hAnsi="Arial" w:cs="Arial"/>
          <w:b/>
          <w:bCs/>
          <w:spacing w:val="1"/>
          <w:sz w:val="18"/>
          <w:szCs w:val="18"/>
        </w:rPr>
        <w:t>’</w:t>
      </w:r>
      <w:r w:rsidR="00B05FF4" w:rsidRPr="005B533F">
        <w:rPr>
          <w:rFonts w:ascii="Arial" w:hAnsi="Arial" w:cs="Arial"/>
          <w:b/>
          <w:bCs/>
          <w:sz w:val="18"/>
          <w:szCs w:val="18"/>
        </w:rPr>
        <w:t>ass</w:t>
      </w:r>
      <w:r w:rsidR="00B05FF4" w:rsidRPr="005B533F">
        <w:rPr>
          <w:rFonts w:ascii="Arial" w:hAnsi="Arial" w:cs="Arial"/>
          <w:b/>
          <w:bCs/>
          <w:spacing w:val="-1"/>
          <w:sz w:val="18"/>
          <w:szCs w:val="18"/>
        </w:rPr>
        <w:t>u</w:t>
      </w:r>
      <w:r w:rsidR="00B05FF4" w:rsidRPr="005B533F">
        <w:rPr>
          <w:rFonts w:ascii="Arial" w:hAnsi="Arial" w:cs="Arial"/>
          <w:b/>
          <w:bCs/>
          <w:sz w:val="18"/>
          <w:szCs w:val="18"/>
        </w:rPr>
        <w:t>r</w:t>
      </w:r>
      <w:r w:rsidR="00B05FF4" w:rsidRPr="005B533F">
        <w:rPr>
          <w:rFonts w:ascii="Arial" w:hAnsi="Arial" w:cs="Arial"/>
          <w:b/>
          <w:bCs/>
          <w:spacing w:val="1"/>
          <w:sz w:val="18"/>
          <w:szCs w:val="18"/>
        </w:rPr>
        <w:t>an</w:t>
      </w:r>
      <w:r w:rsidR="00B05FF4" w:rsidRPr="005B533F">
        <w:rPr>
          <w:rFonts w:ascii="Arial" w:hAnsi="Arial" w:cs="Arial"/>
          <w:b/>
          <w:bCs/>
          <w:spacing w:val="-1"/>
          <w:sz w:val="18"/>
          <w:szCs w:val="18"/>
        </w:rPr>
        <w:t>c</w:t>
      </w:r>
      <w:r w:rsidR="00B05FF4" w:rsidRPr="005B533F">
        <w:rPr>
          <w:rFonts w:ascii="Arial" w:hAnsi="Arial" w:cs="Arial"/>
          <w:b/>
          <w:bCs/>
          <w:spacing w:val="3"/>
          <w:sz w:val="18"/>
          <w:szCs w:val="18"/>
        </w:rPr>
        <w:t>e</w:t>
      </w:r>
      <w:r w:rsidR="00B05FF4" w:rsidRPr="005B533F">
        <w:rPr>
          <w:rFonts w:ascii="Arial" w:hAnsi="Arial" w:cs="Arial"/>
          <w:b/>
          <w:bCs/>
          <w:sz w:val="18"/>
          <w:szCs w:val="18"/>
        </w:rPr>
        <w:t>s</w:t>
      </w:r>
      <w:r w:rsidR="00B05FF4" w:rsidRPr="005B533F">
        <w:rPr>
          <w:rFonts w:ascii="Arial" w:hAnsi="Arial" w:cs="Arial"/>
          <w:b/>
          <w:bCs/>
          <w:spacing w:val="-10"/>
          <w:sz w:val="18"/>
          <w:szCs w:val="18"/>
        </w:rPr>
        <w:t xml:space="preserve"> </w:t>
      </w:r>
      <w:r w:rsidR="00B05FF4" w:rsidRPr="005B533F">
        <w:rPr>
          <w:rFonts w:ascii="Arial" w:hAnsi="Arial" w:cs="Arial"/>
          <w:spacing w:val="-1"/>
          <w:sz w:val="18"/>
          <w:szCs w:val="18"/>
        </w:rPr>
        <w:t>c</w:t>
      </w:r>
      <w:r w:rsidR="00B05FF4" w:rsidRPr="005B533F">
        <w:rPr>
          <w:rFonts w:ascii="Arial" w:hAnsi="Arial" w:cs="Arial"/>
          <w:sz w:val="18"/>
          <w:szCs w:val="18"/>
        </w:rPr>
        <w:t>o</w:t>
      </w:r>
      <w:r w:rsidR="00B05FF4" w:rsidRPr="005B533F">
        <w:rPr>
          <w:rFonts w:ascii="Arial" w:hAnsi="Arial" w:cs="Arial"/>
          <w:spacing w:val="1"/>
          <w:sz w:val="18"/>
          <w:szCs w:val="18"/>
        </w:rPr>
        <w:t>u</w:t>
      </w:r>
      <w:r w:rsidR="00B05FF4" w:rsidRPr="005B533F">
        <w:rPr>
          <w:rFonts w:ascii="Arial" w:hAnsi="Arial" w:cs="Arial"/>
          <w:spacing w:val="-1"/>
          <w:sz w:val="18"/>
          <w:szCs w:val="18"/>
        </w:rPr>
        <w:t>v</w:t>
      </w:r>
      <w:r w:rsidR="00B05FF4" w:rsidRPr="005B533F">
        <w:rPr>
          <w:rFonts w:ascii="Arial" w:hAnsi="Arial" w:cs="Arial"/>
          <w:sz w:val="18"/>
          <w:szCs w:val="18"/>
        </w:rPr>
        <w:t>r</w:t>
      </w:r>
      <w:r w:rsidR="00B05FF4" w:rsidRPr="005B533F">
        <w:rPr>
          <w:rFonts w:ascii="Arial" w:hAnsi="Arial" w:cs="Arial"/>
          <w:spacing w:val="1"/>
          <w:sz w:val="18"/>
          <w:szCs w:val="18"/>
        </w:rPr>
        <w:t>a</w:t>
      </w:r>
      <w:r w:rsidR="00B05FF4" w:rsidRPr="005B533F">
        <w:rPr>
          <w:rFonts w:ascii="Arial" w:hAnsi="Arial" w:cs="Arial"/>
          <w:spacing w:val="-1"/>
          <w:sz w:val="18"/>
          <w:szCs w:val="18"/>
        </w:rPr>
        <w:t>n</w:t>
      </w:r>
      <w:r w:rsidR="00B05FF4" w:rsidRPr="005B533F">
        <w:rPr>
          <w:rFonts w:ascii="Arial" w:hAnsi="Arial" w:cs="Arial"/>
          <w:sz w:val="18"/>
          <w:szCs w:val="18"/>
        </w:rPr>
        <w:t>t</w:t>
      </w:r>
      <w:r w:rsidR="00B05FF4" w:rsidRPr="005B533F">
        <w:rPr>
          <w:rFonts w:ascii="Arial" w:hAnsi="Arial" w:cs="Arial"/>
          <w:spacing w:val="-9"/>
          <w:sz w:val="18"/>
          <w:szCs w:val="18"/>
        </w:rPr>
        <w:t xml:space="preserve"> </w:t>
      </w:r>
      <w:r w:rsidR="00B05FF4" w:rsidRPr="005B533F">
        <w:rPr>
          <w:rFonts w:ascii="Arial" w:hAnsi="Arial" w:cs="Arial"/>
          <w:sz w:val="18"/>
          <w:szCs w:val="18"/>
        </w:rPr>
        <w:t>ses</w:t>
      </w:r>
      <w:r w:rsidR="00B05FF4" w:rsidRPr="005B533F">
        <w:rPr>
          <w:rFonts w:ascii="Arial" w:hAnsi="Arial" w:cs="Arial"/>
          <w:spacing w:val="-10"/>
          <w:sz w:val="18"/>
          <w:szCs w:val="18"/>
        </w:rPr>
        <w:t xml:space="preserve"> </w:t>
      </w:r>
      <w:r w:rsidR="00B05FF4" w:rsidRPr="005B533F">
        <w:rPr>
          <w:rFonts w:ascii="Arial" w:hAnsi="Arial" w:cs="Arial"/>
          <w:sz w:val="18"/>
          <w:szCs w:val="18"/>
        </w:rPr>
        <w:t>r</w:t>
      </w:r>
      <w:r w:rsidR="00B05FF4" w:rsidRPr="005B533F">
        <w:rPr>
          <w:rFonts w:ascii="Arial" w:hAnsi="Arial" w:cs="Arial"/>
          <w:spacing w:val="2"/>
          <w:sz w:val="18"/>
          <w:szCs w:val="18"/>
        </w:rPr>
        <w:t>i</w:t>
      </w:r>
      <w:r w:rsidR="00B05FF4" w:rsidRPr="005B533F">
        <w:rPr>
          <w:rFonts w:ascii="Arial" w:hAnsi="Arial" w:cs="Arial"/>
          <w:sz w:val="18"/>
          <w:szCs w:val="18"/>
        </w:rPr>
        <w:t>sques</w:t>
      </w:r>
      <w:r w:rsidR="00B05FF4" w:rsidRPr="005B533F">
        <w:rPr>
          <w:rFonts w:ascii="Arial" w:hAnsi="Arial" w:cs="Arial"/>
          <w:spacing w:val="-10"/>
          <w:sz w:val="18"/>
          <w:szCs w:val="18"/>
        </w:rPr>
        <w:t xml:space="preserve"> </w:t>
      </w:r>
      <w:r w:rsidR="00B05FF4" w:rsidRPr="005B533F">
        <w:rPr>
          <w:rFonts w:ascii="Arial" w:hAnsi="Arial" w:cs="Arial"/>
          <w:sz w:val="18"/>
          <w:szCs w:val="18"/>
        </w:rPr>
        <w:t>p</w:t>
      </w:r>
      <w:r w:rsidR="00B05FF4" w:rsidRPr="005B533F">
        <w:rPr>
          <w:rFonts w:ascii="Arial" w:hAnsi="Arial" w:cs="Arial"/>
          <w:spacing w:val="3"/>
          <w:sz w:val="18"/>
          <w:szCs w:val="18"/>
        </w:rPr>
        <w:t>r</w:t>
      </w:r>
      <w:r w:rsidR="00B05FF4" w:rsidRPr="005B533F">
        <w:rPr>
          <w:rFonts w:ascii="Arial" w:hAnsi="Arial" w:cs="Arial"/>
          <w:sz w:val="18"/>
          <w:szCs w:val="18"/>
        </w:rPr>
        <w:t>o</w:t>
      </w:r>
      <w:r w:rsidR="00B05FF4" w:rsidRPr="005B533F">
        <w:rPr>
          <w:rFonts w:ascii="Arial" w:hAnsi="Arial" w:cs="Arial"/>
          <w:spacing w:val="1"/>
          <w:sz w:val="18"/>
          <w:szCs w:val="18"/>
        </w:rPr>
        <w:t>f</w:t>
      </w:r>
      <w:r w:rsidR="00B05FF4" w:rsidRPr="005B533F">
        <w:rPr>
          <w:rFonts w:ascii="Arial" w:hAnsi="Arial" w:cs="Arial"/>
          <w:sz w:val="18"/>
          <w:szCs w:val="18"/>
        </w:rPr>
        <w:t>essio</w:t>
      </w:r>
      <w:r w:rsidR="00B05FF4" w:rsidRPr="005B533F">
        <w:rPr>
          <w:rFonts w:ascii="Arial" w:hAnsi="Arial" w:cs="Arial"/>
          <w:spacing w:val="-1"/>
          <w:sz w:val="18"/>
          <w:szCs w:val="18"/>
        </w:rPr>
        <w:t>nn</w:t>
      </w:r>
      <w:r w:rsidR="00B05FF4" w:rsidRPr="005B533F">
        <w:rPr>
          <w:rFonts w:ascii="Arial" w:hAnsi="Arial" w:cs="Arial"/>
          <w:sz w:val="18"/>
          <w:szCs w:val="18"/>
        </w:rPr>
        <w:t>e</w:t>
      </w:r>
      <w:r w:rsidR="00B05FF4" w:rsidRPr="005B533F">
        <w:rPr>
          <w:rFonts w:ascii="Arial" w:hAnsi="Arial" w:cs="Arial"/>
          <w:spacing w:val="2"/>
          <w:sz w:val="18"/>
          <w:szCs w:val="18"/>
        </w:rPr>
        <w:t>l</w:t>
      </w:r>
      <w:r w:rsidR="00B05FF4" w:rsidRPr="005B533F">
        <w:rPr>
          <w:rFonts w:ascii="Arial" w:hAnsi="Arial" w:cs="Arial"/>
          <w:sz w:val="18"/>
          <w:szCs w:val="18"/>
        </w:rPr>
        <w:t>s</w:t>
      </w:r>
      <w:r w:rsidR="0022661A" w:rsidRPr="005B533F">
        <w:rPr>
          <w:rFonts w:ascii="Arial" w:hAnsi="Arial" w:cs="Arial"/>
          <w:sz w:val="18"/>
          <w:szCs w:val="18"/>
        </w:rPr>
        <w:t xml:space="preserve"> et spécifiques dédiés à ce type d’activités</w:t>
      </w:r>
      <w:r w:rsidR="00B05FF4" w:rsidRPr="005B533F">
        <w:rPr>
          <w:rFonts w:ascii="Arial" w:hAnsi="Arial" w:cs="Arial"/>
          <w:sz w:val="18"/>
          <w:szCs w:val="18"/>
        </w:rPr>
        <w:t> ;</w:t>
      </w:r>
      <w:bookmarkEnd w:id="10"/>
    </w:p>
    <w:p w14:paraId="5100DC95" w14:textId="3CB8052D" w:rsidR="00B05FF4" w:rsidRPr="005B533F" w:rsidRDefault="00C364FB" w:rsidP="007D7D5E">
      <w:pPr>
        <w:spacing w:before="0" w:beforeAutospacing="0" w:after="0" w:afterAutospacing="0"/>
        <w:ind w:left="567" w:right="80"/>
        <w:jc w:val="both"/>
        <w:rPr>
          <w:rFonts w:ascii="Arial" w:eastAsia="Trebuchet MS" w:hAnsi="Arial" w:cs="Arial"/>
          <w:sz w:val="18"/>
          <w:szCs w:val="18"/>
        </w:rPr>
      </w:pPr>
      <w:bookmarkStart w:id="11" w:name="_Hlk125984904"/>
      <w:r w:rsidRPr="005B533F">
        <w:rPr>
          <w:rFonts w:ascii="Arial" w:eastAsia="Trebuchet MS" w:hAnsi="Arial" w:cs="Arial"/>
          <w:b/>
          <w:bCs/>
          <w:sz w:val="18"/>
          <w:szCs w:val="18"/>
        </w:rPr>
        <w:t>C3 (rappel)</w:t>
      </w:r>
      <w:r w:rsidR="00B05FF4" w:rsidRPr="005B533F">
        <w:rPr>
          <w:rFonts w:ascii="Arial" w:eastAsia="Trebuchet MS" w:hAnsi="Arial" w:cs="Arial"/>
          <w:b/>
          <w:bCs/>
          <w:sz w:val="18"/>
          <w:szCs w:val="18"/>
        </w:rPr>
        <w:t>-Extrait K-</w:t>
      </w:r>
      <w:r w:rsidR="00161948" w:rsidRPr="005B533F">
        <w:rPr>
          <w:rFonts w:ascii="Arial" w:eastAsia="Trebuchet MS" w:hAnsi="Arial" w:cs="Arial"/>
          <w:b/>
          <w:bCs/>
          <w:sz w:val="18"/>
          <w:szCs w:val="18"/>
        </w:rPr>
        <w:t>BIS</w:t>
      </w:r>
      <w:r w:rsidR="00B05FF4" w:rsidRPr="005B533F">
        <w:rPr>
          <w:rFonts w:ascii="Arial" w:eastAsia="Trebuchet MS" w:hAnsi="Arial" w:cs="Arial"/>
          <w:b/>
          <w:bCs/>
          <w:sz w:val="18"/>
          <w:szCs w:val="18"/>
        </w:rPr>
        <w:t xml:space="preserve"> ou équivalent</w:t>
      </w:r>
      <w:r w:rsidR="00B05FF4" w:rsidRPr="005B533F">
        <w:rPr>
          <w:rFonts w:ascii="Arial" w:eastAsia="Trebuchet MS" w:hAnsi="Arial" w:cs="Arial"/>
          <w:sz w:val="18"/>
          <w:szCs w:val="18"/>
        </w:rPr>
        <w:t xml:space="preserve"> de moins de trois mois ;</w:t>
      </w:r>
      <w:bookmarkEnd w:id="11"/>
    </w:p>
    <w:p w14:paraId="3997DC34" w14:textId="77777777" w:rsidR="00244943" w:rsidRPr="005B533F" w:rsidRDefault="00C364FB" w:rsidP="00244943">
      <w:pPr>
        <w:pStyle w:val="RedTxt"/>
        <w:ind w:left="567"/>
        <w:jc w:val="both"/>
        <w:rPr>
          <w:rFonts w:cs="Arial"/>
          <w:szCs w:val="18"/>
        </w:rPr>
      </w:pPr>
      <w:r w:rsidRPr="005B533F">
        <w:rPr>
          <w:rFonts w:cs="Arial"/>
          <w:b/>
          <w:bCs/>
          <w:spacing w:val="-1"/>
          <w:szCs w:val="18"/>
        </w:rPr>
        <w:t>C4</w:t>
      </w:r>
      <w:r w:rsidR="00B05FF4" w:rsidRPr="005B533F">
        <w:rPr>
          <w:rFonts w:cs="Arial"/>
          <w:spacing w:val="-1"/>
          <w:szCs w:val="18"/>
        </w:rPr>
        <w:t>-</w:t>
      </w:r>
      <w:r w:rsidR="00B05FF4" w:rsidRPr="005B533F">
        <w:rPr>
          <w:rFonts w:cs="Arial"/>
          <w:b/>
          <w:bCs/>
          <w:szCs w:val="18"/>
        </w:rPr>
        <w:t xml:space="preserve">Liste de références </w:t>
      </w:r>
      <w:r w:rsidR="00244943" w:rsidRPr="005B533F">
        <w:rPr>
          <w:rFonts w:cs="Arial"/>
          <w:szCs w:val="18"/>
        </w:rPr>
        <w:t xml:space="preserve">Fournir une </w:t>
      </w:r>
      <w:bookmarkStart w:id="12" w:name="_Hlk125985000"/>
      <w:r w:rsidR="00244943" w:rsidRPr="005B533F">
        <w:rPr>
          <w:rFonts w:cs="Arial"/>
          <w:szCs w:val="18"/>
        </w:rPr>
        <w:t>liste de références dans le domaine de ce sport ou de tout sport apparenté, portant sur les trois dernières années indiquant le type d’activités gérée et exploitée. Les références de plus de trois ans seront pris en compte, comme les éléments de preuve relatifs à des références ou autres services pertinents. Les références peuvent être par des attestations du destinataire ou, à défaut, par une déclaration du candidat.</w:t>
      </w:r>
      <w:bookmarkEnd w:id="12"/>
    </w:p>
    <w:p w14:paraId="4872487E" w14:textId="77777777" w:rsidR="00B05FF4" w:rsidRPr="00B05FF4" w:rsidRDefault="00B05FF4" w:rsidP="00244943">
      <w:pPr>
        <w:pStyle w:val="Corpsdetexte"/>
        <w:ind w:left="0"/>
        <w:jc w:val="both"/>
        <w:rPr>
          <w:rFonts w:ascii="Arial" w:hAnsi="Arial" w:cs="Arial"/>
          <w:spacing w:val="-1"/>
          <w:sz w:val="18"/>
          <w:szCs w:val="18"/>
          <w:lang w:val="fr-FR"/>
        </w:rPr>
      </w:pPr>
    </w:p>
    <w:p w14:paraId="72363F5D" w14:textId="77777777" w:rsidR="00B05FF4" w:rsidRPr="00B05FF4" w:rsidRDefault="00B05FF4" w:rsidP="00C364FB">
      <w:pPr>
        <w:pStyle w:val="Corpsdetexte"/>
        <w:ind w:left="0"/>
        <w:jc w:val="both"/>
        <w:rPr>
          <w:rFonts w:ascii="Arial" w:hAnsi="Arial" w:cs="Arial"/>
          <w:spacing w:val="-1"/>
          <w:sz w:val="18"/>
          <w:szCs w:val="18"/>
          <w:lang w:val="fr-FR"/>
        </w:rPr>
      </w:pPr>
      <w:r w:rsidRPr="00B05FF4">
        <w:rPr>
          <w:rFonts w:ascii="Arial" w:hAnsi="Arial" w:cs="Arial"/>
          <w:spacing w:val="-1"/>
          <w:sz w:val="18"/>
          <w:szCs w:val="18"/>
          <w:lang w:val="fr-FR"/>
        </w:rPr>
        <w:t>Dans le cadre des justificatifs à produire, le candidat peut compléter l’imprimé DC2 joint au dossier de consultation des entreprises ou équivalent.</w:t>
      </w:r>
    </w:p>
    <w:p w14:paraId="73289144" w14:textId="77777777" w:rsidR="00C364FB" w:rsidRDefault="00C364FB" w:rsidP="00B05FF4">
      <w:pPr>
        <w:pStyle w:val="Corpsdetexte"/>
        <w:ind w:left="0"/>
        <w:jc w:val="both"/>
        <w:rPr>
          <w:rFonts w:ascii="Arial" w:hAnsi="Arial" w:cs="Arial"/>
          <w:spacing w:val="-1"/>
          <w:sz w:val="18"/>
          <w:szCs w:val="18"/>
          <w:lang w:val="fr-FR"/>
        </w:rPr>
      </w:pPr>
    </w:p>
    <w:p w14:paraId="60A41683" w14:textId="77777777" w:rsidR="00C364FB" w:rsidRPr="00C364FB" w:rsidRDefault="00C364FB" w:rsidP="00C364FB">
      <w:pPr>
        <w:pStyle w:val="Corpsdetexte"/>
        <w:ind w:left="0"/>
        <w:jc w:val="both"/>
        <w:rPr>
          <w:rFonts w:ascii="Arial" w:hAnsi="Arial" w:cs="Arial"/>
          <w:spacing w:val="-1"/>
          <w:sz w:val="18"/>
          <w:szCs w:val="18"/>
          <w:lang w:val="fr-FR"/>
        </w:rPr>
      </w:pPr>
      <w:r w:rsidRPr="00C364FB">
        <w:rPr>
          <w:rFonts w:ascii="Arial" w:hAnsi="Arial" w:cs="Arial"/>
          <w:spacing w:val="-1"/>
          <w:sz w:val="18"/>
          <w:szCs w:val="18"/>
          <w:lang w:val="fr-FR"/>
        </w:rPr>
        <w:t>Si pour une raison justifiée (notamment pour les sociétés ou associations nouvellement créées), le candidat n’est pas en mesure de produire les renseignements et documents demandés aux paragraphes III.1.2 et III.1.3 ci-dessus, il est autorisé à prouver ses capacités économiques et financières, techniques et professionnelles par tout autre moyen considéré comme approprié.</w:t>
      </w:r>
    </w:p>
    <w:p w14:paraId="1200839F" w14:textId="29094015" w:rsidR="00C364FB" w:rsidRPr="00C364FB" w:rsidRDefault="00C364FB" w:rsidP="00C364FB">
      <w:pPr>
        <w:pStyle w:val="Corpsdetexte"/>
        <w:ind w:left="0"/>
        <w:jc w:val="both"/>
        <w:rPr>
          <w:rFonts w:ascii="Arial" w:hAnsi="Arial" w:cs="Arial"/>
          <w:spacing w:val="-1"/>
          <w:sz w:val="18"/>
          <w:szCs w:val="18"/>
          <w:lang w:val="fr-FR"/>
        </w:rPr>
      </w:pPr>
      <w:r w:rsidRPr="00C364FB">
        <w:rPr>
          <w:rFonts w:ascii="Arial" w:hAnsi="Arial" w:cs="Arial"/>
          <w:spacing w:val="-1"/>
          <w:sz w:val="18"/>
          <w:szCs w:val="18"/>
          <w:lang w:val="fr-FR"/>
        </w:rPr>
        <w:t xml:space="preserve">Si le candidat est une société ou une association, nouvellement constituée, il devra indiquer la dénomination et l’adresse de l’organisme auprès duquel sa demande d’inscription est en cours et être en mesure de fournir les pièces justifiant cette demande (extrait </w:t>
      </w:r>
      <w:r w:rsidR="00161948">
        <w:rPr>
          <w:rFonts w:ascii="Arial" w:hAnsi="Arial" w:cs="Arial"/>
          <w:spacing w:val="-1"/>
          <w:sz w:val="18"/>
          <w:szCs w:val="18"/>
          <w:lang w:val="fr-FR"/>
        </w:rPr>
        <w:t>KBIS</w:t>
      </w:r>
      <w:r w:rsidRPr="00C364FB">
        <w:rPr>
          <w:rFonts w:ascii="Arial" w:hAnsi="Arial" w:cs="Arial"/>
          <w:spacing w:val="-1"/>
          <w:sz w:val="18"/>
          <w:szCs w:val="18"/>
          <w:lang w:val="fr-FR"/>
        </w:rPr>
        <w:t xml:space="preserve"> par exemple).</w:t>
      </w:r>
    </w:p>
    <w:p w14:paraId="0529DC0D" w14:textId="38C6310C" w:rsidR="00B05FF4" w:rsidRDefault="00C364FB" w:rsidP="00C364FB">
      <w:pPr>
        <w:pStyle w:val="Corpsdetexte"/>
        <w:ind w:left="0"/>
        <w:jc w:val="both"/>
        <w:rPr>
          <w:rFonts w:ascii="Arial" w:hAnsi="Arial" w:cs="Arial"/>
          <w:spacing w:val="-1"/>
          <w:sz w:val="18"/>
          <w:szCs w:val="18"/>
          <w:lang w:val="fr-FR"/>
        </w:rPr>
      </w:pPr>
      <w:r w:rsidRPr="00C364FB">
        <w:rPr>
          <w:rFonts w:ascii="Arial" w:hAnsi="Arial" w:cs="Arial"/>
          <w:spacing w:val="-1"/>
          <w:sz w:val="18"/>
          <w:szCs w:val="18"/>
          <w:lang w:val="fr-FR"/>
        </w:rPr>
        <w:t>L’appréciation des capacités d’un groupement d’opérateurs économiques est globale, il n’est pas exigé que chaque membre du groupement ait la totalité des capacités requises pour concourir.</w:t>
      </w:r>
    </w:p>
    <w:p w14:paraId="00F93C07" w14:textId="12565B93" w:rsidR="003E1C55" w:rsidRDefault="003E1C55" w:rsidP="003E1C55">
      <w:pPr>
        <w:spacing w:before="0" w:beforeAutospacing="0" w:after="0" w:afterAutospacing="0"/>
        <w:ind w:left="142" w:right="80"/>
        <w:jc w:val="both"/>
        <w:rPr>
          <w:rFonts w:ascii="Arial" w:hAnsi="Arial" w:cs="Arial"/>
          <w:sz w:val="18"/>
          <w:szCs w:val="18"/>
        </w:rPr>
      </w:pPr>
    </w:p>
    <w:p w14:paraId="3F16E728" w14:textId="36A9FAD1" w:rsidR="00CE7230" w:rsidRPr="00CA44CE" w:rsidRDefault="009165CA" w:rsidP="00EC6964">
      <w:pPr>
        <w:pStyle w:val="Corpsdetexte"/>
        <w:ind w:left="0"/>
        <w:jc w:val="both"/>
        <w:rPr>
          <w:rFonts w:ascii="Arial" w:hAnsi="Arial" w:cs="Arial"/>
          <w:b/>
          <w:bCs/>
          <w:i/>
          <w:spacing w:val="-1"/>
          <w:sz w:val="18"/>
          <w:szCs w:val="18"/>
          <w:u w:val="single"/>
          <w:lang w:val="fr-FR"/>
        </w:rPr>
      </w:pPr>
      <w:r w:rsidRPr="00CA44CE">
        <w:rPr>
          <w:rFonts w:ascii="Arial" w:hAnsi="Arial" w:cs="Arial"/>
          <w:b/>
          <w:bCs/>
          <w:i/>
          <w:spacing w:val="-1"/>
          <w:sz w:val="18"/>
          <w:szCs w:val="18"/>
          <w:u w:val="single"/>
          <w:lang w:val="fr-FR"/>
        </w:rPr>
        <w:t xml:space="preserve">4.2. </w:t>
      </w:r>
      <w:r w:rsidR="00CE7230" w:rsidRPr="00CA44CE">
        <w:rPr>
          <w:rFonts w:ascii="Arial" w:hAnsi="Arial" w:cs="Arial"/>
          <w:b/>
          <w:bCs/>
          <w:i/>
          <w:spacing w:val="-1"/>
          <w:sz w:val="18"/>
          <w:szCs w:val="18"/>
          <w:u w:val="single"/>
          <w:lang w:val="fr-FR"/>
        </w:rPr>
        <w:t>Offre</w:t>
      </w:r>
    </w:p>
    <w:p w14:paraId="4E3246C2" w14:textId="77777777" w:rsidR="007F13D2" w:rsidRDefault="009165CA" w:rsidP="007F13D2">
      <w:pPr>
        <w:pStyle w:val="Corpsdetexte"/>
        <w:tabs>
          <w:tab w:val="left" w:pos="838"/>
        </w:tabs>
        <w:ind w:left="0"/>
        <w:jc w:val="both"/>
        <w:rPr>
          <w:rFonts w:ascii="Arial" w:hAnsi="Arial" w:cs="Arial"/>
          <w:iCs/>
          <w:spacing w:val="4"/>
          <w:sz w:val="18"/>
          <w:szCs w:val="18"/>
          <w:lang w:val="fr-FR"/>
        </w:rPr>
      </w:pPr>
      <w:r w:rsidRPr="00EC6964">
        <w:rPr>
          <w:rFonts w:ascii="Arial" w:hAnsi="Arial" w:cs="Arial"/>
          <w:spacing w:val="-1"/>
          <w:sz w:val="18"/>
          <w:szCs w:val="18"/>
          <w:lang w:val="fr-FR"/>
        </w:rPr>
        <w:t xml:space="preserve">Cette partie comprendra </w:t>
      </w:r>
      <w:r w:rsidRPr="00EC6964">
        <w:rPr>
          <w:rFonts w:ascii="Arial" w:hAnsi="Arial" w:cs="Arial"/>
          <w:iCs/>
          <w:sz w:val="18"/>
          <w:szCs w:val="18"/>
          <w:lang w:val="fr-FR"/>
        </w:rPr>
        <w:t>les</w:t>
      </w:r>
      <w:r w:rsidRPr="00EC6964">
        <w:rPr>
          <w:rFonts w:ascii="Arial" w:hAnsi="Arial" w:cs="Arial"/>
          <w:iCs/>
          <w:spacing w:val="-6"/>
          <w:sz w:val="18"/>
          <w:szCs w:val="18"/>
          <w:lang w:val="fr-FR"/>
        </w:rPr>
        <w:t xml:space="preserve"> pièces constitutives de l’offre </w:t>
      </w:r>
      <w:r w:rsidRPr="00EC6964">
        <w:rPr>
          <w:rFonts w:ascii="Arial" w:hAnsi="Arial" w:cs="Arial"/>
          <w:iCs/>
          <w:sz w:val="18"/>
          <w:szCs w:val="18"/>
          <w:lang w:val="fr-FR"/>
        </w:rPr>
        <w:t>du</w:t>
      </w:r>
      <w:r w:rsidRPr="00EC6964">
        <w:rPr>
          <w:rFonts w:ascii="Arial" w:hAnsi="Arial" w:cs="Arial"/>
          <w:iCs/>
          <w:spacing w:val="-6"/>
          <w:sz w:val="18"/>
          <w:szCs w:val="18"/>
          <w:lang w:val="fr-FR"/>
        </w:rPr>
        <w:t xml:space="preserve"> </w:t>
      </w:r>
      <w:r w:rsidRPr="00EC6964">
        <w:rPr>
          <w:rFonts w:ascii="Arial" w:hAnsi="Arial" w:cs="Arial"/>
          <w:iCs/>
          <w:spacing w:val="-2"/>
          <w:sz w:val="18"/>
          <w:szCs w:val="18"/>
          <w:lang w:val="fr-FR"/>
        </w:rPr>
        <w:t>c</w:t>
      </w:r>
      <w:r w:rsidRPr="00EC6964">
        <w:rPr>
          <w:rFonts w:ascii="Arial" w:hAnsi="Arial" w:cs="Arial"/>
          <w:iCs/>
          <w:sz w:val="18"/>
          <w:szCs w:val="18"/>
          <w:lang w:val="fr-FR"/>
        </w:rPr>
        <w:t>a</w:t>
      </w:r>
      <w:r w:rsidRPr="00EC6964">
        <w:rPr>
          <w:rFonts w:ascii="Arial" w:hAnsi="Arial" w:cs="Arial"/>
          <w:iCs/>
          <w:spacing w:val="-1"/>
          <w:sz w:val="18"/>
          <w:szCs w:val="18"/>
          <w:lang w:val="fr-FR"/>
        </w:rPr>
        <w:t>n</w:t>
      </w:r>
      <w:r w:rsidRPr="00EC6964">
        <w:rPr>
          <w:rFonts w:ascii="Arial" w:hAnsi="Arial" w:cs="Arial"/>
          <w:iCs/>
          <w:sz w:val="18"/>
          <w:szCs w:val="18"/>
          <w:lang w:val="fr-FR"/>
        </w:rPr>
        <w:t>d</w:t>
      </w:r>
      <w:r w:rsidRPr="00EC6964">
        <w:rPr>
          <w:rFonts w:ascii="Arial" w:hAnsi="Arial" w:cs="Arial"/>
          <w:iCs/>
          <w:spacing w:val="2"/>
          <w:sz w:val="18"/>
          <w:szCs w:val="18"/>
          <w:lang w:val="fr-FR"/>
        </w:rPr>
        <w:t>i</w:t>
      </w:r>
      <w:r w:rsidRPr="00EC6964">
        <w:rPr>
          <w:rFonts w:ascii="Arial" w:hAnsi="Arial" w:cs="Arial"/>
          <w:iCs/>
          <w:sz w:val="18"/>
          <w:szCs w:val="18"/>
          <w:lang w:val="fr-FR"/>
        </w:rPr>
        <w:t>d</w:t>
      </w:r>
      <w:r w:rsidRPr="00EC6964">
        <w:rPr>
          <w:rFonts w:ascii="Arial" w:hAnsi="Arial" w:cs="Arial"/>
          <w:iCs/>
          <w:spacing w:val="1"/>
          <w:sz w:val="18"/>
          <w:szCs w:val="18"/>
          <w:lang w:val="fr-FR"/>
        </w:rPr>
        <w:t>a</w:t>
      </w:r>
      <w:r w:rsidRPr="00EC6964">
        <w:rPr>
          <w:rFonts w:ascii="Arial" w:hAnsi="Arial" w:cs="Arial"/>
          <w:iCs/>
          <w:sz w:val="18"/>
          <w:szCs w:val="18"/>
          <w:lang w:val="fr-FR"/>
        </w:rPr>
        <w:t>t </w:t>
      </w:r>
      <w:r w:rsidRPr="00EC6964">
        <w:rPr>
          <w:rFonts w:ascii="Arial" w:hAnsi="Arial" w:cs="Arial"/>
          <w:iCs/>
          <w:spacing w:val="4"/>
          <w:sz w:val="18"/>
          <w:szCs w:val="18"/>
          <w:lang w:val="fr-FR"/>
        </w:rPr>
        <w:t>:</w:t>
      </w:r>
    </w:p>
    <w:p w14:paraId="597B6911" w14:textId="7704ECFB" w:rsidR="009165CA" w:rsidRPr="007F13D2" w:rsidRDefault="000726D4" w:rsidP="007F13D2">
      <w:pPr>
        <w:pStyle w:val="Corpsdetexte"/>
        <w:tabs>
          <w:tab w:val="left" w:pos="838"/>
        </w:tabs>
        <w:ind w:left="0"/>
        <w:jc w:val="both"/>
        <w:rPr>
          <w:rFonts w:ascii="Arial" w:hAnsi="Arial" w:cs="Arial"/>
          <w:sz w:val="18"/>
          <w:szCs w:val="18"/>
          <w:lang w:val="fr-FR"/>
        </w:rPr>
      </w:pPr>
      <w:r>
        <w:rPr>
          <w:rFonts w:ascii="Arial" w:hAnsi="Arial" w:cs="Arial"/>
          <w:b/>
          <w:bCs/>
          <w:sz w:val="18"/>
          <w:szCs w:val="18"/>
          <w:lang w:val="fr-FR"/>
        </w:rPr>
        <w:t>DOC</w:t>
      </w:r>
      <w:r w:rsidR="007F13D2" w:rsidRPr="000726D4">
        <w:rPr>
          <w:rFonts w:ascii="Arial" w:hAnsi="Arial" w:cs="Arial"/>
          <w:b/>
          <w:bCs/>
          <w:sz w:val="18"/>
          <w:szCs w:val="18"/>
          <w:lang w:val="fr-FR"/>
        </w:rPr>
        <w:t xml:space="preserve"> 1</w:t>
      </w:r>
      <w:r w:rsidR="009165CA" w:rsidRPr="000726D4">
        <w:rPr>
          <w:rFonts w:ascii="Arial" w:hAnsi="Arial" w:cs="Arial"/>
          <w:b/>
          <w:bCs/>
          <w:sz w:val="18"/>
          <w:szCs w:val="18"/>
          <w:lang w:val="fr-FR"/>
        </w:rPr>
        <w:t>/</w:t>
      </w:r>
      <w:r w:rsidR="009165CA" w:rsidRPr="007F13D2">
        <w:rPr>
          <w:rFonts w:ascii="Arial" w:hAnsi="Arial" w:cs="Arial"/>
          <w:sz w:val="18"/>
          <w:szCs w:val="18"/>
          <w:lang w:val="fr-FR"/>
        </w:rPr>
        <w:t xml:space="preserve"> </w:t>
      </w:r>
      <w:r w:rsidR="00CA1EB8" w:rsidRPr="007F13D2">
        <w:rPr>
          <w:rFonts w:ascii="Arial" w:hAnsi="Arial" w:cs="Arial"/>
          <w:sz w:val="18"/>
          <w:szCs w:val="18"/>
          <w:lang w:val="fr-FR"/>
        </w:rPr>
        <w:t xml:space="preserve">Le </w:t>
      </w:r>
      <w:r w:rsidR="00CA1EB8" w:rsidRPr="007F13D2">
        <w:rPr>
          <w:rFonts w:ascii="Arial" w:hAnsi="Arial" w:cs="Arial"/>
          <w:b/>
          <w:bCs/>
          <w:sz w:val="18"/>
          <w:szCs w:val="18"/>
          <w:lang w:val="fr-FR"/>
        </w:rPr>
        <w:t xml:space="preserve">projet </w:t>
      </w:r>
      <w:r w:rsidR="00244943" w:rsidRPr="007F13D2">
        <w:rPr>
          <w:rFonts w:ascii="Arial" w:hAnsi="Arial" w:cs="Arial"/>
          <w:b/>
          <w:bCs/>
          <w:sz w:val="18"/>
          <w:szCs w:val="18"/>
          <w:lang w:val="fr-FR"/>
        </w:rPr>
        <w:t xml:space="preserve">de convention </w:t>
      </w:r>
      <w:r w:rsidR="00CA1EB8" w:rsidRPr="007F13D2">
        <w:rPr>
          <w:rFonts w:ascii="Arial" w:hAnsi="Arial" w:cs="Arial"/>
          <w:b/>
          <w:bCs/>
          <w:sz w:val="18"/>
          <w:szCs w:val="18"/>
          <w:lang w:val="fr-FR"/>
        </w:rPr>
        <w:t>d’A.O.T</w:t>
      </w:r>
      <w:r w:rsidR="00CA1EB8" w:rsidRPr="007F13D2">
        <w:rPr>
          <w:rFonts w:ascii="Arial" w:hAnsi="Arial" w:cs="Arial"/>
          <w:sz w:val="18"/>
          <w:szCs w:val="18"/>
          <w:lang w:val="fr-FR"/>
        </w:rPr>
        <w:t>., daté et signé</w:t>
      </w:r>
      <w:r w:rsidR="00244943" w:rsidRPr="007F13D2">
        <w:rPr>
          <w:rFonts w:ascii="Arial" w:hAnsi="Arial" w:cs="Arial"/>
          <w:sz w:val="18"/>
          <w:szCs w:val="18"/>
          <w:lang w:val="fr-FR"/>
        </w:rPr>
        <w:t> </w:t>
      </w:r>
      <w:r w:rsidR="0022661A">
        <w:rPr>
          <w:rFonts w:ascii="Arial" w:hAnsi="Arial" w:cs="Arial"/>
          <w:sz w:val="18"/>
          <w:szCs w:val="18"/>
          <w:lang w:val="fr-FR"/>
        </w:rPr>
        <w:t xml:space="preserve">(et complété en article 18 « redevance d’occupation ») </w:t>
      </w:r>
      <w:r w:rsidR="00244943" w:rsidRPr="007F13D2">
        <w:rPr>
          <w:rFonts w:ascii="Arial" w:hAnsi="Arial" w:cs="Arial"/>
          <w:sz w:val="18"/>
          <w:szCs w:val="18"/>
          <w:lang w:val="fr-FR"/>
        </w:rPr>
        <w:t>;</w:t>
      </w:r>
    </w:p>
    <w:p w14:paraId="4A81E45E" w14:textId="6DE39B5C" w:rsidR="009165CA" w:rsidRPr="00EC6964" w:rsidRDefault="000726D4" w:rsidP="007F13D2">
      <w:pPr>
        <w:pStyle w:val="Corpsdetexte"/>
        <w:ind w:left="0"/>
        <w:jc w:val="both"/>
        <w:rPr>
          <w:rFonts w:ascii="Arial" w:hAnsi="Arial" w:cs="Arial"/>
          <w:iCs/>
          <w:spacing w:val="-1"/>
          <w:sz w:val="18"/>
          <w:szCs w:val="18"/>
          <w:lang w:val="fr-FR"/>
        </w:rPr>
      </w:pPr>
      <w:r>
        <w:rPr>
          <w:rFonts w:ascii="Arial" w:hAnsi="Arial" w:cs="Arial"/>
          <w:b/>
          <w:bCs/>
          <w:iCs/>
          <w:spacing w:val="-1"/>
          <w:sz w:val="18"/>
          <w:szCs w:val="18"/>
          <w:lang w:val="fr-FR"/>
        </w:rPr>
        <w:t>DOC</w:t>
      </w:r>
      <w:r w:rsidR="007F13D2" w:rsidRPr="000726D4">
        <w:rPr>
          <w:rFonts w:ascii="Arial" w:hAnsi="Arial" w:cs="Arial"/>
          <w:b/>
          <w:bCs/>
          <w:iCs/>
          <w:spacing w:val="-1"/>
          <w:sz w:val="18"/>
          <w:szCs w:val="18"/>
          <w:lang w:val="fr-FR"/>
        </w:rPr>
        <w:t xml:space="preserve"> 2</w:t>
      </w:r>
      <w:r w:rsidR="009165CA" w:rsidRPr="000726D4">
        <w:rPr>
          <w:rFonts w:ascii="Arial" w:hAnsi="Arial" w:cs="Arial"/>
          <w:b/>
          <w:bCs/>
          <w:iCs/>
          <w:spacing w:val="-1"/>
          <w:sz w:val="18"/>
          <w:szCs w:val="18"/>
          <w:lang w:val="fr-FR"/>
        </w:rPr>
        <w:t>/</w:t>
      </w:r>
      <w:r w:rsidR="009165CA" w:rsidRPr="00EC6964">
        <w:rPr>
          <w:rFonts w:ascii="Arial" w:hAnsi="Arial" w:cs="Arial"/>
          <w:iCs/>
          <w:spacing w:val="-1"/>
          <w:sz w:val="18"/>
          <w:szCs w:val="18"/>
          <w:lang w:val="fr-FR"/>
        </w:rPr>
        <w:t xml:space="preserve"> Un </w:t>
      </w:r>
      <w:r w:rsidR="009165CA" w:rsidRPr="00EC6964">
        <w:rPr>
          <w:rFonts w:ascii="Arial" w:hAnsi="Arial" w:cs="Arial"/>
          <w:b/>
          <w:bCs/>
          <w:iCs/>
          <w:spacing w:val="-1"/>
          <w:sz w:val="18"/>
          <w:szCs w:val="18"/>
          <w:lang w:val="fr-FR"/>
        </w:rPr>
        <w:t>mémoire technique</w:t>
      </w:r>
      <w:r w:rsidR="0022661A">
        <w:rPr>
          <w:rFonts w:ascii="Arial" w:hAnsi="Arial" w:cs="Arial"/>
          <w:iCs/>
          <w:spacing w:val="-1"/>
          <w:sz w:val="18"/>
          <w:szCs w:val="18"/>
          <w:lang w:val="fr-FR"/>
        </w:rPr>
        <w:t xml:space="preserve"> s</w:t>
      </w:r>
      <w:r w:rsidR="009165CA" w:rsidRPr="00EC6964">
        <w:rPr>
          <w:rFonts w:ascii="Arial" w:hAnsi="Arial" w:cs="Arial"/>
          <w:iCs/>
          <w:spacing w:val="-1"/>
          <w:sz w:val="18"/>
          <w:szCs w:val="18"/>
          <w:lang w:val="fr-FR"/>
        </w:rPr>
        <w:t xml:space="preserve">pécifiquement élaboré </w:t>
      </w:r>
      <w:r>
        <w:rPr>
          <w:rFonts w:ascii="Arial" w:hAnsi="Arial" w:cs="Arial"/>
          <w:iCs/>
          <w:spacing w:val="-1"/>
          <w:sz w:val="18"/>
          <w:szCs w:val="18"/>
          <w:lang w:val="fr-FR"/>
        </w:rPr>
        <w:t xml:space="preserve">(annexé à la pièce 3 du dossier de consultation incluant les réponses concises exigées par la Commune daté et signé) </w:t>
      </w:r>
      <w:r w:rsidR="009165CA" w:rsidRPr="00EC6964">
        <w:rPr>
          <w:rFonts w:ascii="Arial" w:hAnsi="Arial" w:cs="Arial"/>
          <w:iCs/>
          <w:spacing w:val="-1"/>
          <w:sz w:val="18"/>
          <w:szCs w:val="18"/>
          <w:lang w:val="fr-FR"/>
        </w:rPr>
        <w:t>pour l’exécution de la présente A</w:t>
      </w:r>
      <w:r w:rsidR="00786C41">
        <w:rPr>
          <w:rFonts w:ascii="Arial" w:hAnsi="Arial" w:cs="Arial"/>
          <w:iCs/>
          <w:spacing w:val="-1"/>
          <w:sz w:val="18"/>
          <w:szCs w:val="18"/>
          <w:lang w:val="fr-FR"/>
        </w:rPr>
        <w:t>.</w:t>
      </w:r>
      <w:r w:rsidR="009165CA" w:rsidRPr="00EC6964">
        <w:rPr>
          <w:rFonts w:ascii="Arial" w:hAnsi="Arial" w:cs="Arial"/>
          <w:iCs/>
          <w:spacing w:val="-1"/>
          <w:sz w:val="18"/>
          <w:szCs w:val="18"/>
          <w:lang w:val="fr-FR"/>
        </w:rPr>
        <w:t>O</w:t>
      </w:r>
      <w:r w:rsidR="00786C41">
        <w:rPr>
          <w:rFonts w:ascii="Arial" w:hAnsi="Arial" w:cs="Arial"/>
          <w:iCs/>
          <w:spacing w:val="-1"/>
          <w:sz w:val="18"/>
          <w:szCs w:val="18"/>
          <w:lang w:val="fr-FR"/>
        </w:rPr>
        <w:t>.</w:t>
      </w:r>
      <w:r w:rsidR="009165CA" w:rsidRPr="00EC6964">
        <w:rPr>
          <w:rFonts w:ascii="Arial" w:hAnsi="Arial" w:cs="Arial"/>
          <w:iCs/>
          <w:spacing w:val="-1"/>
          <w:sz w:val="18"/>
          <w:szCs w:val="18"/>
          <w:lang w:val="fr-FR"/>
        </w:rPr>
        <w:t>T</w:t>
      </w:r>
      <w:r w:rsidR="00786C41">
        <w:rPr>
          <w:rFonts w:ascii="Arial" w:hAnsi="Arial" w:cs="Arial"/>
          <w:iCs/>
          <w:spacing w:val="-1"/>
          <w:sz w:val="18"/>
          <w:szCs w:val="18"/>
          <w:lang w:val="fr-FR"/>
        </w:rPr>
        <w:t>.</w:t>
      </w:r>
      <w:r w:rsidR="009165CA" w:rsidRPr="00EC6964">
        <w:rPr>
          <w:rFonts w:ascii="Arial" w:hAnsi="Arial" w:cs="Arial"/>
          <w:iCs/>
          <w:spacing w:val="-1"/>
          <w:sz w:val="18"/>
          <w:szCs w:val="18"/>
          <w:lang w:val="fr-FR"/>
        </w:rPr>
        <w:t>, le mémoire technique servira à départager les offres d’un point de vue technique et sera contractuel. Ce mémoire sera noté de 0 à 100 points.</w:t>
      </w:r>
    </w:p>
    <w:p w14:paraId="7422C0D6" w14:textId="649EA1D0" w:rsidR="009165CA" w:rsidRPr="00EC6964" w:rsidRDefault="009165CA" w:rsidP="007F13D2">
      <w:pPr>
        <w:pStyle w:val="Corpsdetexte"/>
        <w:tabs>
          <w:tab w:val="left" w:pos="284"/>
        </w:tabs>
        <w:ind w:left="0"/>
        <w:jc w:val="both"/>
        <w:rPr>
          <w:rFonts w:ascii="Arial" w:hAnsi="Arial" w:cs="Arial"/>
          <w:iCs/>
          <w:spacing w:val="2"/>
          <w:sz w:val="18"/>
          <w:szCs w:val="18"/>
          <w:lang w:val="fr-FR"/>
        </w:rPr>
      </w:pPr>
      <w:r w:rsidRPr="00EC6964">
        <w:rPr>
          <w:rFonts w:ascii="Arial" w:hAnsi="Arial" w:cs="Arial"/>
          <w:iCs/>
          <w:spacing w:val="-1"/>
          <w:sz w:val="18"/>
          <w:szCs w:val="18"/>
          <w:lang w:val="fr-FR"/>
        </w:rPr>
        <w:t xml:space="preserve">Le </w:t>
      </w:r>
      <w:r w:rsidRPr="00EC6964">
        <w:rPr>
          <w:rFonts w:ascii="Arial" w:hAnsi="Arial" w:cs="Arial"/>
          <w:iCs/>
          <w:sz w:val="18"/>
          <w:szCs w:val="18"/>
          <w:lang w:val="fr-FR"/>
        </w:rPr>
        <w:t>mémoire</w:t>
      </w:r>
      <w:r w:rsidRPr="00EC6964">
        <w:rPr>
          <w:rFonts w:ascii="Arial" w:hAnsi="Arial" w:cs="Arial"/>
          <w:iCs/>
          <w:spacing w:val="-18"/>
          <w:sz w:val="18"/>
          <w:szCs w:val="18"/>
          <w:lang w:val="fr-FR"/>
        </w:rPr>
        <w:t xml:space="preserve"> </w:t>
      </w:r>
      <w:r w:rsidRPr="00EC6964">
        <w:rPr>
          <w:rFonts w:ascii="Arial" w:hAnsi="Arial" w:cs="Arial"/>
          <w:iCs/>
          <w:sz w:val="18"/>
          <w:szCs w:val="18"/>
          <w:lang w:val="fr-FR"/>
        </w:rPr>
        <w:t>t</w:t>
      </w:r>
      <w:r w:rsidRPr="00EC6964">
        <w:rPr>
          <w:rFonts w:ascii="Arial" w:hAnsi="Arial" w:cs="Arial"/>
          <w:iCs/>
          <w:spacing w:val="2"/>
          <w:sz w:val="18"/>
          <w:szCs w:val="18"/>
          <w:lang w:val="fr-FR"/>
        </w:rPr>
        <w:t>e</w:t>
      </w:r>
      <w:r w:rsidRPr="00EC6964">
        <w:rPr>
          <w:rFonts w:ascii="Arial" w:hAnsi="Arial" w:cs="Arial"/>
          <w:iCs/>
          <w:spacing w:val="-1"/>
          <w:sz w:val="18"/>
          <w:szCs w:val="18"/>
          <w:lang w:val="fr-FR"/>
        </w:rPr>
        <w:t>ch</w:t>
      </w:r>
      <w:r w:rsidRPr="00EC6964">
        <w:rPr>
          <w:rFonts w:ascii="Arial" w:hAnsi="Arial" w:cs="Arial"/>
          <w:iCs/>
          <w:spacing w:val="1"/>
          <w:sz w:val="18"/>
          <w:szCs w:val="18"/>
          <w:lang w:val="fr-FR"/>
        </w:rPr>
        <w:t>n</w:t>
      </w:r>
      <w:r w:rsidRPr="00EC6964">
        <w:rPr>
          <w:rFonts w:ascii="Arial" w:hAnsi="Arial" w:cs="Arial"/>
          <w:iCs/>
          <w:sz w:val="18"/>
          <w:szCs w:val="18"/>
          <w:lang w:val="fr-FR"/>
        </w:rPr>
        <w:t>ique</w:t>
      </w:r>
      <w:r w:rsidRPr="00EC6964">
        <w:rPr>
          <w:rFonts w:ascii="Arial" w:hAnsi="Arial" w:cs="Arial"/>
          <w:iCs/>
          <w:spacing w:val="-15"/>
          <w:sz w:val="18"/>
          <w:szCs w:val="18"/>
          <w:lang w:val="fr-FR"/>
        </w:rPr>
        <w:t xml:space="preserve"> </w:t>
      </w:r>
      <w:r w:rsidRPr="00EC6964">
        <w:rPr>
          <w:rFonts w:ascii="Arial" w:hAnsi="Arial" w:cs="Arial"/>
          <w:iCs/>
          <w:spacing w:val="-1"/>
          <w:sz w:val="18"/>
          <w:szCs w:val="18"/>
          <w:lang w:val="fr-FR"/>
        </w:rPr>
        <w:t>c</w:t>
      </w:r>
      <w:r w:rsidRPr="00EC6964">
        <w:rPr>
          <w:rFonts w:ascii="Arial" w:hAnsi="Arial" w:cs="Arial"/>
          <w:iCs/>
          <w:sz w:val="18"/>
          <w:szCs w:val="18"/>
          <w:lang w:val="fr-FR"/>
        </w:rPr>
        <w:t>o</w:t>
      </w:r>
      <w:r w:rsidRPr="00EC6964">
        <w:rPr>
          <w:rFonts w:ascii="Arial" w:hAnsi="Arial" w:cs="Arial"/>
          <w:iCs/>
          <w:spacing w:val="2"/>
          <w:sz w:val="18"/>
          <w:szCs w:val="18"/>
          <w:lang w:val="fr-FR"/>
        </w:rPr>
        <w:t>m</w:t>
      </w:r>
      <w:r w:rsidRPr="00EC6964">
        <w:rPr>
          <w:rFonts w:ascii="Arial" w:hAnsi="Arial" w:cs="Arial"/>
          <w:iCs/>
          <w:sz w:val="18"/>
          <w:szCs w:val="18"/>
          <w:lang w:val="fr-FR"/>
        </w:rPr>
        <w:t>pr</w:t>
      </w:r>
      <w:r w:rsidRPr="00EC6964">
        <w:rPr>
          <w:rFonts w:ascii="Arial" w:hAnsi="Arial" w:cs="Arial"/>
          <w:iCs/>
          <w:spacing w:val="1"/>
          <w:sz w:val="18"/>
          <w:szCs w:val="18"/>
          <w:lang w:val="fr-FR"/>
        </w:rPr>
        <w:t>e</w:t>
      </w:r>
      <w:r w:rsidRPr="00EC6964">
        <w:rPr>
          <w:rFonts w:ascii="Arial" w:hAnsi="Arial" w:cs="Arial"/>
          <w:iCs/>
          <w:spacing w:val="-1"/>
          <w:sz w:val="18"/>
          <w:szCs w:val="18"/>
          <w:lang w:val="fr-FR"/>
        </w:rPr>
        <w:t>nd</w:t>
      </w:r>
      <w:r w:rsidRPr="00EC6964">
        <w:rPr>
          <w:rFonts w:ascii="Arial" w:hAnsi="Arial" w:cs="Arial"/>
          <w:iCs/>
          <w:spacing w:val="-18"/>
          <w:sz w:val="18"/>
          <w:szCs w:val="18"/>
          <w:lang w:val="fr-FR"/>
        </w:rPr>
        <w:t xml:space="preserve"> </w:t>
      </w:r>
      <w:r w:rsidRPr="00EC6964">
        <w:rPr>
          <w:rFonts w:ascii="Arial" w:hAnsi="Arial" w:cs="Arial"/>
          <w:iCs/>
          <w:spacing w:val="2"/>
          <w:sz w:val="18"/>
          <w:szCs w:val="18"/>
          <w:lang w:val="fr-FR"/>
        </w:rPr>
        <w:t>les dispositions que le candidat propose de mettre en œuvre dans le cadre de l’exécution de la présente A.O.T. Il présente les réponses aux questions suivantes qui sont notées comme il est dit à l’article 7 du présent règlement de la consultation.</w:t>
      </w:r>
    </w:p>
    <w:p w14:paraId="7B9CDCC6" w14:textId="77777777" w:rsidR="00500B9B" w:rsidRPr="00895E9E" w:rsidRDefault="00500B9B" w:rsidP="00500B9B">
      <w:pPr>
        <w:pStyle w:val="Paragraphedeliste"/>
        <w:overflowPunct w:val="0"/>
        <w:autoSpaceDE w:val="0"/>
        <w:autoSpaceDN w:val="0"/>
        <w:adjustRightInd w:val="0"/>
        <w:ind w:left="708"/>
        <w:jc w:val="both"/>
        <w:textAlignment w:val="baseline"/>
        <w:rPr>
          <w:rFonts w:ascii="Arial" w:hAnsi="Arial" w:cs="Arial"/>
          <w:sz w:val="18"/>
          <w:szCs w:val="18"/>
          <w:lang w:val="fr-FR"/>
        </w:rPr>
      </w:pPr>
      <w:r w:rsidRPr="00895E9E">
        <w:rPr>
          <w:rFonts w:ascii="Arial" w:hAnsi="Arial" w:cs="Arial"/>
          <w:sz w:val="18"/>
          <w:szCs w:val="18"/>
          <w:lang w:val="fr-FR"/>
        </w:rPr>
        <w:t xml:space="preserve">A / Méthodologie (Noté de 0 à 20) : le candidat présente sa méthodologie d’exécution </w:t>
      </w:r>
      <w:r>
        <w:rPr>
          <w:rFonts w:ascii="Arial" w:hAnsi="Arial" w:cs="Arial"/>
          <w:sz w:val="18"/>
          <w:szCs w:val="18"/>
          <w:lang w:val="fr-FR"/>
        </w:rPr>
        <w:t xml:space="preserve">diverse </w:t>
      </w:r>
      <w:r w:rsidRPr="00895E9E">
        <w:rPr>
          <w:rFonts w:ascii="Arial" w:hAnsi="Arial" w:cs="Arial"/>
          <w:sz w:val="18"/>
          <w:szCs w:val="18"/>
          <w:lang w:val="fr-FR"/>
        </w:rPr>
        <w:t>de la convention avec précision :</w:t>
      </w:r>
    </w:p>
    <w:p w14:paraId="4BCE9702" w14:textId="77777777" w:rsidR="00500B9B" w:rsidRPr="00500B9B" w:rsidRDefault="00500B9B" w:rsidP="00500B9B">
      <w:pPr>
        <w:pStyle w:val="Paragraphedeliste"/>
        <w:numPr>
          <w:ilvl w:val="0"/>
          <w:numId w:val="14"/>
        </w:numPr>
        <w:overflowPunct w:val="0"/>
        <w:autoSpaceDE w:val="0"/>
        <w:autoSpaceDN w:val="0"/>
        <w:adjustRightInd w:val="0"/>
        <w:jc w:val="both"/>
        <w:textAlignment w:val="baseline"/>
        <w:rPr>
          <w:rFonts w:ascii="Arial" w:hAnsi="Arial" w:cs="Arial"/>
          <w:sz w:val="18"/>
          <w:szCs w:val="18"/>
          <w:lang w:val="fr-FR"/>
        </w:rPr>
      </w:pPr>
      <w:r w:rsidRPr="00895E9E">
        <w:rPr>
          <w:rFonts w:ascii="Arial" w:hAnsi="Arial" w:cs="Arial"/>
          <w:sz w:val="18"/>
          <w:szCs w:val="18"/>
          <w:lang w:val="fr-FR"/>
        </w:rPr>
        <w:t xml:space="preserve">de nettoyage (méthode et fréquence) </w:t>
      </w:r>
      <w:r w:rsidRPr="00500B9B">
        <w:rPr>
          <w:rFonts w:ascii="Arial" w:hAnsi="Arial" w:cs="Arial"/>
          <w:sz w:val="18"/>
          <w:szCs w:val="18"/>
          <w:lang w:val="fr-FR"/>
        </w:rPr>
        <w:t xml:space="preserve">et de maintenance préventive et curative ; </w:t>
      </w:r>
    </w:p>
    <w:p w14:paraId="4F8403F6" w14:textId="5EB0683C" w:rsidR="00500B9B" w:rsidRPr="00500B9B" w:rsidRDefault="00500B9B" w:rsidP="00500B9B">
      <w:pPr>
        <w:pStyle w:val="Paragraphedeliste"/>
        <w:numPr>
          <w:ilvl w:val="0"/>
          <w:numId w:val="14"/>
        </w:numPr>
        <w:overflowPunct w:val="0"/>
        <w:autoSpaceDE w:val="0"/>
        <w:autoSpaceDN w:val="0"/>
        <w:adjustRightInd w:val="0"/>
        <w:jc w:val="both"/>
        <w:textAlignment w:val="baseline"/>
        <w:rPr>
          <w:rFonts w:ascii="Arial" w:hAnsi="Arial" w:cs="Arial"/>
          <w:sz w:val="18"/>
          <w:szCs w:val="18"/>
          <w:lang w:val="fr-FR"/>
        </w:rPr>
      </w:pPr>
      <w:r w:rsidRPr="00500B9B">
        <w:rPr>
          <w:rFonts w:ascii="Arial" w:hAnsi="Arial" w:cs="Arial"/>
          <w:sz w:val="18"/>
          <w:szCs w:val="18"/>
          <w:lang w:val="fr-FR"/>
        </w:rPr>
        <w:t>de développement durable (tri sélectif, engagements environnementaux, etc.).</w:t>
      </w:r>
    </w:p>
    <w:p w14:paraId="50DE3600" w14:textId="1698E536" w:rsidR="00F2243B" w:rsidRPr="00500B9B" w:rsidRDefault="00500B9B" w:rsidP="00500B9B">
      <w:pPr>
        <w:pStyle w:val="Paragraphedeliste"/>
        <w:numPr>
          <w:ilvl w:val="0"/>
          <w:numId w:val="14"/>
        </w:numPr>
        <w:overflowPunct w:val="0"/>
        <w:autoSpaceDE w:val="0"/>
        <w:autoSpaceDN w:val="0"/>
        <w:adjustRightInd w:val="0"/>
        <w:jc w:val="both"/>
        <w:textAlignment w:val="baseline"/>
        <w:rPr>
          <w:rFonts w:ascii="Arial" w:hAnsi="Arial" w:cs="Arial"/>
          <w:sz w:val="18"/>
          <w:szCs w:val="18"/>
          <w:lang w:val="fr-FR"/>
        </w:rPr>
      </w:pPr>
      <w:r w:rsidRPr="00500B9B">
        <w:rPr>
          <w:rFonts w:ascii="Arial" w:hAnsi="Arial" w:cs="Arial"/>
          <w:sz w:val="18"/>
          <w:szCs w:val="18"/>
          <w:lang w:val="fr-FR"/>
        </w:rPr>
        <w:t>de tarifications (locations, abonnements ou licences, location et / ou vente de matériels dédiés, etc.</w:t>
      </w:r>
    </w:p>
    <w:p w14:paraId="24B4A5AF" w14:textId="58DC63E8" w:rsidR="00B77B93" w:rsidRPr="00161948" w:rsidRDefault="00486EE2" w:rsidP="003E1C55">
      <w:pPr>
        <w:pStyle w:val="Paragraphedeliste"/>
        <w:overflowPunct w:val="0"/>
        <w:autoSpaceDE w:val="0"/>
        <w:autoSpaceDN w:val="0"/>
        <w:adjustRightInd w:val="0"/>
        <w:ind w:left="567"/>
        <w:jc w:val="both"/>
        <w:textAlignment w:val="baseline"/>
        <w:rPr>
          <w:rFonts w:ascii="Arial" w:hAnsi="Arial" w:cs="Arial"/>
          <w:sz w:val="18"/>
          <w:szCs w:val="18"/>
          <w:lang w:val="fr-FR"/>
        </w:rPr>
      </w:pPr>
      <w:r w:rsidRPr="00161948">
        <w:rPr>
          <w:rFonts w:ascii="Arial" w:hAnsi="Arial" w:cs="Arial"/>
          <w:b/>
          <w:bCs/>
          <w:sz w:val="18"/>
          <w:szCs w:val="18"/>
          <w:lang w:val="fr-FR"/>
        </w:rPr>
        <w:t xml:space="preserve">B / </w:t>
      </w:r>
      <w:r w:rsidR="00BB1F18" w:rsidRPr="00161948">
        <w:rPr>
          <w:rFonts w:ascii="Arial" w:hAnsi="Arial" w:cs="Arial"/>
          <w:b/>
          <w:bCs/>
          <w:sz w:val="18"/>
          <w:szCs w:val="18"/>
          <w:lang w:val="fr-FR"/>
        </w:rPr>
        <w:t>Continuité des prestations</w:t>
      </w:r>
      <w:r w:rsidR="00BB1F18" w:rsidRPr="00161948">
        <w:rPr>
          <w:rFonts w:ascii="Arial" w:hAnsi="Arial" w:cs="Arial"/>
          <w:sz w:val="18"/>
          <w:szCs w:val="18"/>
          <w:lang w:val="fr-FR"/>
        </w:rPr>
        <w:t xml:space="preserve"> </w:t>
      </w:r>
      <w:r w:rsidR="003F7966" w:rsidRPr="00161948">
        <w:rPr>
          <w:rFonts w:ascii="Arial" w:hAnsi="Arial" w:cs="Arial"/>
          <w:sz w:val="18"/>
          <w:szCs w:val="18"/>
          <w:lang w:val="fr-FR"/>
        </w:rPr>
        <w:t xml:space="preserve">(Noté de 0 à </w:t>
      </w:r>
      <w:r w:rsidR="008843B7">
        <w:rPr>
          <w:rFonts w:ascii="Arial" w:hAnsi="Arial" w:cs="Arial"/>
          <w:sz w:val="18"/>
          <w:szCs w:val="18"/>
          <w:lang w:val="fr-FR"/>
        </w:rPr>
        <w:t>4</w:t>
      </w:r>
      <w:r w:rsidR="003F7966" w:rsidRPr="00161948">
        <w:rPr>
          <w:rFonts w:ascii="Arial" w:hAnsi="Arial" w:cs="Arial"/>
          <w:sz w:val="18"/>
          <w:szCs w:val="18"/>
          <w:lang w:val="fr-FR"/>
        </w:rPr>
        <w:t>0</w:t>
      </w:r>
      <w:r w:rsidR="00B35DF8" w:rsidRPr="00161948">
        <w:rPr>
          <w:rFonts w:ascii="Arial" w:hAnsi="Arial" w:cs="Arial"/>
          <w:sz w:val="18"/>
          <w:szCs w:val="18"/>
          <w:lang w:val="fr-FR"/>
        </w:rPr>
        <w:t>)</w:t>
      </w:r>
      <w:r w:rsidR="00161948">
        <w:rPr>
          <w:rFonts w:ascii="Arial" w:hAnsi="Arial" w:cs="Arial"/>
          <w:sz w:val="18"/>
          <w:szCs w:val="18"/>
          <w:lang w:val="fr-FR"/>
        </w:rPr>
        <w:t xml:space="preserve"> </w:t>
      </w:r>
      <w:r w:rsidR="00BB1F18" w:rsidRPr="00161948">
        <w:rPr>
          <w:rFonts w:ascii="Arial" w:hAnsi="Arial" w:cs="Arial"/>
          <w:sz w:val="18"/>
          <w:szCs w:val="18"/>
          <w:lang w:val="fr-FR"/>
        </w:rPr>
        <w:t xml:space="preserve">: </w:t>
      </w:r>
      <w:r w:rsidR="00500B9B" w:rsidRPr="005756B0">
        <w:rPr>
          <w:rFonts w:ascii="Arial" w:hAnsi="Arial" w:cs="Arial"/>
          <w:sz w:val="18"/>
          <w:szCs w:val="18"/>
          <w:lang w:val="fr-FR"/>
        </w:rPr>
        <w:t>le candidat indique les dispositions prises pour assurer la continuité des prestations (</w:t>
      </w:r>
      <w:r w:rsidR="00500B9B">
        <w:rPr>
          <w:rFonts w:ascii="Arial" w:hAnsi="Arial" w:cs="Arial"/>
          <w:sz w:val="18"/>
          <w:szCs w:val="18"/>
          <w:lang w:val="fr-FR"/>
        </w:rPr>
        <w:t>gestion et suivi des locations sur l’application officielle ten’up ou toute autre application dématérialisée permettant la réservation des pistes de padel, s’assure du bon fonctionnement et du suivi de l’ensemble des occupations de ce site</w:t>
      </w:r>
      <w:r w:rsidR="00500B9B" w:rsidRPr="005756B0">
        <w:rPr>
          <w:rFonts w:ascii="Arial" w:hAnsi="Arial" w:cs="Arial"/>
          <w:sz w:val="18"/>
          <w:szCs w:val="18"/>
          <w:lang w:val="fr-FR"/>
        </w:rPr>
        <w:t>)</w:t>
      </w:r>
      <w:r w:rsidR="00500B9B">
        <w:rPr>
          <w:rFonts w:ascii="Arial" w:hAnsi="Arial" w:cs="Arial"/>
          <w:sz w:val="18"/>
          <w:szCs w:val="18"/>
          <w:lang w:val="fr-FR"/>
        </w:rPr>
        <w:t> ;</w:t>
      </w:r>
    </w:p>
    <w:p w14:paraId="7126E87D" w14:textId="63827CFA" w:rsidR="00B77B93" w:rsidRPr="00161948" w:rsidRDefault="00486EE2" w:rsidP="003E1C55">
      <w:pPr>
        <w:pStyle w:val="Paragraphedeliste"/>
        <w:overflowPunct w:val="0"/>
        <w:autoSpaceDE w:val="0"/>
        <w:autoSpaceDN w:val="0"/>
        <w:adjustRightInd w:val="0"/>
        <w:ind w:left="567"/>
        <w:jc w:val="both"/>
        <w:textAlignment w:val="baseline"/>
        <w:rPr>
          <w:rFonts w:ascii="Arial" w:hAnsi="Arial" w:cs="Arial"/>
          <w:sz w:val="18"/>
          <w:szCs w:val="18"/>
          <w:lang w:val="fr-FR"/>
        </w:rPr>
      </w:pPr>
      <w:r w:rsidRPr="00161948">
        <w:rPr>
          <w:rFonts w:ascii="Arial" w:hAnsi="Arial" w:cs="Arial"/>
          <w:b/>
          <w:bCs/>
          <w:sz w:val="18"/>
          <w:szCs w:val="18"/>
          <w:lang w:val="fr-FR"/>
        </w:rPr>
        <w:t xml:space="preserve">C / </w:t>
      </w:r>
      <w:r w:rsidR="00BB1F18" w:rsidRPr="00161948">
        <w:rPr>
          <w:rFonts w:ascii="Arial" w:hAnsi="Arial" w:cs="Arial"/>
          <w:b/>
          <w:bCs/>
          <w:sz w:val="18"/>
          <w:szCs w:val="18"/>
          <w:lang w:val="fr-FR"/>
        </w:rPr>
        <w:t>Moyens matériels et humains</w:t>
      </w:r>
      <w:r w:rsidR="00BB1F18" w:rsidRPr="00161948">
        <w:rPr>
          <w:rFonts w:ascii="Arial" w:hAnsi="Arial" w:cs="Arial"/>
          <w:sz w:val="18"/>
          <w:szCs w:val="18"/>
          <w:lang w:val="fr-FR"/>
        </w:rPr>
        <w:t xml:space="preserve"> </w:t>
      </w:r>
      <w:r w:rsidR="003F7966" w:rsidRPr="00161948">
        <w:rPr>
          <w:rFonts w:ascii="Arial" w:hAnsi="Arial" w:cs="Arial"/>
          <w:sz w:val="18"/>
          <w:szCs w:val="18"/>
          <w:lang w:val="fr-FR"/>
        </w:rPr>
        <w:t xml:space="preserve">(Noté de 0 à </w:t>
      </w:r>
      <w:r w:rsidR="008843B7">
        <w:rPr>
          <w:rFonts w:ascii="Arial" w:hAnsi="Arial" w:cs="Arial"/>
          <w:sz w:val="18"/>
          <w:szCs w:val="18"/>
          <w:lang w:val="fr-FR"/>
        </w:rPr>
        <w:t>4</w:t>
      </w:r>
      <w:r w:rsidR="003F7966" w:rsidRPr="00161948">
        <w:rPr>
          <w:rFonts w:ascii="Arial" w:hAnsi="Arial" w:cs="Arial"/>
          <w:sz w:val="18"/>
          <w:szCs w:val="18"/>
          <w:lang w:val="fr-FR"/>
        </w:rPr>
        <w:t>0</w:t>
      </w:r>
      <w:r w:rsidR="00B35DF8" w:rsidRPr="00161948">
        <w:rPr>
          <w:rFonts w:ascii="Arial" w:hAnsi="Arial" w:cs="Arial"/>
          <w:sz w:val="18"/>
          <w:szCs w:val="18"/>
          <w:lang w:val="fr-FR"/>
        </w:rPr>
        <w:t>)</w:t>
      </w:r>
      <w:r w:rsidR="00161948">
        <w:rPr>
          <w:rFonts w:ascii="Arial" w:hAnsi="Arial" w:cs="Arial"/>
          <w:sz w:val="18"/>
          <w:szCs w:val="18"/>
          <w:lang w:val="fr-FR"/>
        </w:rPr>
        <w:t xml:space="preserve"> </w:t>
      </w:r>
      <w:r w:rsidR="00BB1F18" w:rsidRPr="00161948">
        <w:rPr>
          <w:rFonts w:ascii="Arial" w:hAnsi="Arial" w:cs="Arial"/>
          <w:sz w:val="18"/>
          <w:szCs w:val="18"/>
          <w:lang w:val="fr-FR"/>
        </w:rPr>
        <w:t xml:space="preserve">: </w:t>
      </w:r>
      <w:r w:rsidR="00500B9B" w:rsidRPr="005756B0">
        <w:rPr>
          <w:rFonts w:ascii="Arial" w:hAnsi="Arial" w:cs="Arial"/>
          <w:sz w:val="18"/>
          <w:szCs w:val="18"/>
          <w:lang w:val="fr-FR"/>
        </w:rPr>
        <w:t>Indication des moyens matériels et humains pour exécuter la convention (personnels</w:t>
      </w:r>
      <w:r w:rsidR="00500B9B">
        <w:rPr>
          <w:rFonts w:ascii="Arial" w:hAnsi="Arial" w:cs="Arial"/>
          <w:sz w:val="18"/>
          <w:szCs w:val="18"/>
          <w:lang w:val="fr-FR"/>
        </w:rPr>
        <w:t xml:space="preserve"> mis à disposition pour l’ensemble des missions de l’A.O.T.</w:t>
      </w:r>
      <w:r w:rsidR="00500B9B" w:rsidRPr="005756B0">
        <w:rPr>
          <w:rFonts w:ascii="Arial" w:hAnsi="Arial" w:cs="Arial"/>
          <w:sz w:val="18"/>
          <w:szCs w:val="18"/>
          <w:lang w:val="fr-FR"/>
        </w:rPr>
        <w:t xml:space="preserve">, </w:t>
      </w:r>
      <w:r w:rsidR="00500B9B">
        <w:rPr>
          <w:rFonts w:ascii="Arial" w:hAnsi="Arial" w:cs="Arial"/>
          <w:sz w:val="18"/>
          <w:szCs w:val="18"/>
          <w:lang w:val="fr-FR"/>
        </w:rPr>
        <w:t>produits mis à disposition (location, vente, etc.), accueil physique, structures</w:t>
      </w:r>
      <w:r w:rsidR="00500B9B" w:rsidRPr="005756B0">
        <w:rPr>
          <w:rFonts w:ascii="Arial" w:hAnsi="Arial" w:cs="Arial"/>
          <w:sz w:val="18"/>
          <w:szCs w:val="18"/>
          <w:lang w:val="fr-FR"/>
        </w:rPr>
        <w:t>…)</w:t>
      </w:r>
      <w:r w:rsidR="00500B9B">
        <w:rPr>
          <w:rFonts w:ascii="Arial" w:hAnsi="Arial" w:cs="Arial"/>
          <w:sz w:val="18"/>
          <w:szCs w:val="18"/>
          <w:lang w:val="fr-FR"/>
        </w:rPr>
        <w:t>.</w:t>
      </w:r>
    </w:p>
    <w:p w14:paraId="490A0227" w14:textId="7D0C294F" w:rsidR="00B77B93" w:rsidRPr="00B35DF8" w:rsidRDefault="00B77B93" w:rsidP="003E1C55">
      <w:pPr>
        <w:overflowPunct w:val="0"/>
        <w:autoSpaceDE w:val="0"/>
        <w:autoSpaceDN w:val="0"/>
        <w:adjustRightInd w:val="0"/>
        <w:spacing w:before="0" w:beforeAutospacing="0" w:after="0" w:afterAutospacing="0"/>
        <w:jc w:val="both"/>
        <w:textAlignment w:val="baseline"/>
        <w:rPr>
          <w:rFonts w:ascii="Arial" w:hAnsi="Arial" w:cs="Arial"/>
          <w:sz w:val="18"/>
          <w:szCs w:val="18"/>
        </w:rPr>
      </w:pPr>
      <w:r w:rsidRPr="00B35DF8">
        <w:rPr>
          <w:rFonts w:ascii="Arial" w:hAnsi="Arial" w:cs="Arial"/>
          <w:sz w:val="18"/>
          <w:szCs w:val="18"/>
        </w:rPr>
        <w:t>Ce mémoire technique est une pièce contractuelle au même titre que la présente convention.</w:t>
      </w:r>
    </w:p>
    <w:p w14:paraId="713A68EF" w14:textId="2ED69F39" w:rsidR="005C6821" w:rsidRDefault="000726D4" w:rsidP="009165CA">
      <w:pPr>
        <w:pStyle w:val="Paragraphedeliste"/>
        <w:tabs>
          <w:tab w:val="left" w:pos="284"/>
        </w:tabs>
        <w:autoSpaceDE w:val="0"/>
        <w:autoSpaceDN w:val="0"/>
        <w:adjustRightInd w:val="0"/>
        <w:jc w:val="both"/>
        <w:rPr>
          <w:rFonts w:ascii="Arial" w:hAnsi="Arial" w:cs="Arial"/>
          <w:sz w:val="18"/>
          <w:szCs w:val="18"/>
          <w:lang w:val="fr-FR"/>
        </w:rPr>
      </w:pPr>
      <w:r>
        <w:rPr>
          <w:rFonts w:ascii="Arial" w:hAnsi="Arial" w:cs="Arial"/>
          <w:b/>
          <w:bCs/>
          <w:sz w:val="18"/>
          <w:szCs w:val="18"/>
          <w:lang w:val="fr-FR"/>
        </w:rPr>
        <w:t>DOC</w:t>
      </w:r>
      <w:r w:rsidR="007F13D2" w:rsidRPr="000726D4">
        <w:rPr>
          <w:rFonts w:ascii="Arial" w:hAnsi="Arial" w:cs="Arial"/>
          <w:b/>
          <w:bCs/>
          <w:sz w:val="18"/>
          <w:szCs w:val="18"/>
          <w:lang w:val="fr-FR"/>
        </w:rPr>
        <w:t xml:space="preserve"> 3</w:t>
      </w:r>
      <w:r w:rsidR="009165CA" w:rsidRPr="000726D4">
        <w:rPr>
          <w:rFonts w:ascii="Arial" w:hAnsi="Arial" w:cs="Arial"/>
          <w:b/>
          <w:bCs/>
          <w:sz w:val="18"/>
          <w:szCs w:val="18"/>
          <w:lang w:val="fr-FR"/>
        </w:rPr>
        <w:t>/</w:t>
      </w:r>
      <w:r w:rsidR="009165CA" w:rsidRPr="000726D4">
        <w:rPr>
          <w:rFonts w:ascii="Arial" w:hAnsi="Arial" w:cs="Arial"/>
          <w:sz w:val="18"/>
          <w:szCs w:val="18"/>
          <w:lang w:val="fr-FR"/>
        </w:rPr>
        <w:t xml:space="preserve"> </w:t>
      </w:r>
      <w:r w:rsidR="00E8633A" w:rsidRPr="000726D4">
        <w:rPr>
          <w:rFonts w:ascii="Arial" w:hAnsi="Arial" w:cs="Arial"/>
          <w:sz w:val="18"/>
          <w:szCs w:val="18"/>
          <w:lang w:val="fr-FR"/>
        </w:rPr>
        <w:t xml:space="preserve">Le </w:t>
      </w:r>
      <w:r w:rsidR="00E8633A" w:rsidRPr="000726D4">
        <w:rPr>
          <w:rFonts w:ascii="Arial" w:hAnsi="Arial" w:cs="Arial"/>
          <w:b/>
          <w:bCs/>
          <w:sz w:val="18"/>
          <w:szCs w:val="18"/>
          <w:lang w:val="fr-FR"/>
        </w:rPr>
        <w:t>bordereau des prix unitaires</w:t>
      </w:r>
      <w:r w:rsidR="00F2243B" w:rsidRPr="000726D4">
        <w:rPr>
          <w:rFonts w:ascii="Arial" w:hAnsi="Arial" w:cs="Arial"/>
          <w:sz w:val="18"/>
          <w:szCs w:val="18"/>
          <w:lang w:val="fr-FR"/>
        </w:rPr>
        <w:t xml:space="preserve"> </w:t>
      </w:r>
      <w:r w:rsidR="00244943" w:rsidRPr="000726D4">
        <w:rPr>
          <w:rFonts w:ascii="Arial" w:hAnsi="Arial" w:cs="Arial"/>
          <w:sz w:val="18"/>
          <w:szCs w:val="18"/>
          <w:lang w:val="fr-FR"/>
        </w:rPr>
        <w:t>des prestations et ventes ou locations de matériels dédiée</w:t>
      </w:r>
      <w:r>
        <w:rPr>
          <w:rFonts w:ascii="Arial" w:hAnsi="Arial" w:cs="Arial"/>
          <w:sz w:val="18"/>
          <w:szCs w:val="18"/>
          <w:lang w:val="fr-FR"/>
        </w:rPr>
        <w:t xml:space="preserve"> daté et signé</w:t>
      </w:r>
      <w:r w:rsidR="00244943" w:rsidRPr="000726D4">
        <w:rPr>
          <w:rFonts w:ascii="Arial" w:hAnsi="Arial" w:cs="Arial"/>
          <w:sz w:val="18"/>
          <w:szCs w:val="18"/>
          <w:lang w:val="fr-FR"/>
        </w:rPr>
        <w:t> ;</w:t>
      </w:r>
    </w:p>
    <w:p w14:paraId="05DACF07" w14:textId="7979D978" w:rsidR="00244943" w:rsidRPr="00EC6964" w:rsidRDefault="000726D4" w:rsidP="009165CA">
      <w:pPr>
        <w:pStyle w:val="Paragraphedeliste"/>
        <w:tabs>
          <w:tab w:val="left" w:pos="284"/>
        </w:tabs>
        <w:autoSpaceDE w:val="0"/>
        <w:autoSpaceDN w:val="0"/>
        <w:adjustRightInd w:val="0"/>
        <w:jc w:val="both"/>
        <w:rPr>
          <w:rFonts w:ascii="Arial" w:hAnsi="Arial" w:cs="Arial"/>
          <w:sz w:val="18"/>
          <w:szCs w:val="18"/>
          <w:lang w:val="fr-FR"/>
        </w:rPr>
      </w:pPr>
      <w:r w:rsidRPr="000726D4">
        <w:rPr>
          <w:rFonts w:ascii="Arial" w:hAnsi="Arial" w:cs="Arial"/>
          <w:b/>
          <w:bCs/>
          <w:sz w:val="18"/>
          <w:szCs w:val="18"/>
          <w:lang w:val="fr-FR"/>
        </w:rPr>
        <w:t>DOC</w:t>
      </w:r>
      <w:r w:rsidR="007F13D2" w:rsidRPr="000726D4">
        <w:rPr>
          <w:rFonts w:ascii="Arial" w:hAnsi="Arial" w:cs="Arial"/>
          <w:b/>
          <w:bCs/>
          <w:sz w:val="18"/>
          <w:szCs w:val="18"/>
          <w:lang w:val="fr-FR"/>
        </w:rPr>
        <w:t xml:space="preserve"> </w:t>
      </w:r>
      <w:r w:rsidR="00F57892">
        <w:rPr>
          <w:rFonts w:ascii="Arial" w:hAnsi="Arial" w:cs="Arial"/>
          <w:b/>
          <w:bCs/>
          <w:sz w:val="18"/>
          <w:szCs w:val="18"/>
          <w:lang w:val="fr-FR"/>
        </w:rPr>
        <w:t>4</w:t>
      </w:r>
      <w:r w:rsidR="00244943">
        <w:rPr>
          <w:rFonts w:ascii="Arial" w:hAnsi="Arial" w:cs="Arial"/>
          <w:sz w:val="18"/>
          <w:szCs w:val="18"/>
          <w:lang w:val="fr-FR"/>
        </w:rPr>
        <w:t>/ Le document financier de l’A.O.T. à compléter et signer portant sur le montant de redevance annuelle fixe proposée par le candidat</w:t>
      </w:r>
      <w:r w:rsidR="00026A84">
        <w:rPr>
          <w:rFonts w:ascii="Arial" w:hAnsi="Arial" w:cs="Arial"/>
          <w:sz w:val="18"/>
          <w:szCs w:val="18"/>
          <w:lang w:val="fr-FR"/>
        </w:rPr>
        <w:t xml:space="preserve"> (Noté sur 100)</w:t>
      </w:r>
      <w:r w:rsidR="00244943">
        <w:rPr>
          <w:rFonts w:ascii="Arial" w:hAnsi="Arial" w:cs="Arial"/>
          <w:sz w:val="18"/>
          <w:szCs w:val="18"/>
          <w:lang w:val="fr-FR"/>
        </w:rPr>
        <w:t>.</w:t>
      </w:r>
    </w:p>
    <w:p w14:paraId="68D88312" w14:textId="77777777" w:rsidR="00563260" w:rsidRPr="00CA44CE" w:rsidRDefault="004A693A" w:rsidP="00E8633A">
      <w:pPr>
        <w:pStyle w:val="Titre1"/>
        <w:rPr>
          <w:rFonts w:ascii="Arial" w:hAnsi="Arial" w:cs="Arial"/>
          <w:color w:val="auto"/>
        </w:rPr>
      </w:pPr>
      <w:bookmarkStart w:id="13" w:name="_Toc523751456"/>
      <w:r w:rsidRPr="00CA44CE">
        <w:rPr>
          <w:rFonts w:ascii="Arial" w:hAnsi="Arial" w:cs="Arial"/>
          <w:color w:val="auto"/>
          <w:sz w:val="22"/>
        </w:rPr>
        <w:t>ARTICLE 5</w:t>
      </w:r>
      <w:r w:rsidR="00C57A50" w:rsidRPr="00CA44CE">
        <w:rPr>
          <w:rFonts w:ascii="Arial" w:hAnsi="Arial" w:cs="Arial"/>
          <w:color w:val="auto"/>
          <w:sz w:val="22"/>
        </w:rPr>
        <w:t xml:space="preserve"> </w:t>
      </w:r>
      <w:r w:rsidR="00563260" w:rsidRPr="00CA44CE">
        <w:rPr>
          <w:rFonts w:ascii="Arial" w:hAnsi="Arial" w:cs="Arial"/>
          <w:color w:val="auto"/>
          <w:sz w:val="22"/>
        </w:rPr>
        <w:t>– CONDITION D’ENVOI OU DE REMISE DES PLIS</w:t>
      </w:r>
      <w:bookmarkEnd w:id="13"/>
    </w:p>
    <w:p w14:paraId="5F6C95D7" w14:textId="55FC862D" w:rsidR="003E7FED" w:rsidRPr="00EC6964" w:rsidRDefault="003E7FED" w:rsidP="003E7FED">
      <w:pPr>
        <w:pStyle w:val="RedTxt"/>
      </w:pPr>
      <w:r w:rsidRPr="00EC6964">
        <w:t>Les candidats remette</w:t>
      </w:r>
      <w:r w:rsidR="00D864B4" w:rsidRPr="00EC6964">
        <w:t>nt</w:t>
      </w:r>
      <w:r w:rsidRPr="00EC6964">
        <w:t xml:space="preserve"> leur </w:t>
      </w:r>
      <w:r w:rsidR="00D864B4" w:rsidRPr="00EC6964">
        <w:t xml:space="preserve">pli </w:t>
      </w:r>
      <w:r w:rsidRPr="00EC6964">
        <w:t>exclusivement</w:t>
      </w:r>
      <w:r w:rsidR="00D864B4" w:rsidRPr="00EC6964">
        <w:t xml:space="preserve"> sous format papier</w:t>
      </w:r>
      <w:r w:rsidR="00EC6964">
        <w:t>. Ils sont invités à identifier dans une 1</w:t>
      </w:r>
      <w:r w:rsidR="00EC6964" w:rsidRPr="00EC6964">
        <w:rPr>
          <w:vertAlign w:val="superscript"/>
        </w:rPr>
        <w:t>ère</w:t>
      </w:r>
      <w:r w:rsidR="00EC6964">
        <w:t xml:space="preserve"> enveloppe intérieure, les pièces relatives à la candidature et dans une seconde enveloppe intérieure, les pièces relatives à l’offre.</w:t>
      </w:r>
      <w:r w:rsidR="00CA44CE">
        <w:t xml:space="preserve"> C</w:t>
      </w:r>
      <w:r w:rsidR="00EC6964">
        <w:t xml:space="preserve">es deux enveloppes </w:t>
      </w:r>
      <w:r w:rsidR="00CA44CE">
        <w:t>s</w:t>
      </w:r>
      <w:r w:rsidR="00EC6964">
        <w:t>on</w:t>
      </w:r>
      <w:r w:rsidR="00CA44CE">
        <w:t xml:space="preserve">t donc à </w:t>
      </w:r>
      <w:r w:rsidR="00EC6964">
        <w:t>insérer dans le pli</w:t>
      </w:r>
      <w:r w:rsidR="00CA44CE">
        <w:t xml:space="preserve"> remis ou transmis à la Commune comme il est dit ci-dessous.</w:t>
      </w:r>
    </w:p>
    <w:p w14:paraId="63BD48D2" w14:textId="77777777" w:rsidR="003E7FED" w:rsidRPr="00EC6964" w:rsidRDefault="003E7FED" w:rsidP="003E7FED">
      <w:pPr>
        <w:pStyle w:val="RedTxt"/>
        <w:rPr>
          <w:b/>
          <w:u w:val="single"/>
        </w:rPr>
      </w:pPr>
    </w:p>
    <w:p w14:paraId="58DCFEF4" w14:textId="77777777" w:rsidR="003E7FED" w:rsidRPr="00EC6964" w:rsidRDefault="003E7FED" w:rsidP="003E7FED">
      <w:pPr>
        <w:pStyle w:val="RedTxt"/>
        <w:jc w:val="both"/>
        <w:rPr>
          <w:szCs w:val="18"/>
        </w:rPr>
      </w:pPr>
      <w:r w:rsidRPr="00EC6964">
        <w:rPr>
          <w:szCs w:val="18"/>
        </w:rPr>
        <w:t>Les candidats transmettent leur proposition sous pli cacheté portant la mention suivante :</w:t>
      </w:r>
    </w:p>
    <w:p w14:paraId="312DC59C" w14:textId="5F92B546" w:rsidR="003E7FED" w:rsidRPr="00EC6964" w:rsidRDefault="003E7FED" w:rsidP="003E7FED">
      <w:pPr>
        <w:pStyle w:val="RedTxt"/>
        <w:jc w:val="both"/>
        <w:rPr>
          <w:b/>
          <w:bCs/>
          <w:szCs w:val="18"/>
        </w:rPr>
      </w:pPr>
      <w:r w:rsidRPr="00EC6964">
        <w:rPr>
          <w:b/>
          <w:bCs/>
          <w:szCs w:val="18"/>
        </w:rPr>
        <w:t xml:space="preserve">" </w:t>
      </w:r>
      <w:r w:rsidR="00510E2C" w:rsidRPr="007F13D2">
        <w:rPr>
          <w:b/>
          <w:bCs/>
          <w:caps/>
          <w:szCs w:val="18"/>
        </w:rPr>
        <w:t>Gestion</w:t>
      </w:r>
      <w:r w:rsidRPr="007F13D2">
        <w:rPr>
          <w:b/>
          <w:bCs/>
          <w:caps/>
          <w:szCs w:val="18"/>
        </w:rPr>
        <w:t xml:space="preserve">, Entretien et </w:t>
      </w:r>
      <w:r w:rsidR="00510E2C" w:rsidRPr="007F13D2">
        <w:rPr>
          <w:b/>
          <w:bCs/>
          <w:caps/>
          <w:szCs w:val="18"/>
        </w:rPr>
        <w:t>Exploitation</w:t>
      </w:r>
      <w:r w:rsidRPr="007F13D2">
        <w:rPr>
          <w:b/>
          <w:bCs/>
          <w:caps/>
          <w:szCs w:val="18"/>
        </w:rPr>
        <w:t xml:space="preserve"> </w:t>
      </w:r>
      <w:r w:rsidR="00FA2966" w:rsidRPr="007F13D2">
        <w:rPr>
          <w:b/>
          <w:bCs/>
          <w:caps/>
          <w:szCs w:val="18"/>
        </w:rPr>
        <w:t xml:space="preserve">des pistes de padel </w:t>
      </w:r>
      <w:r w:rsidR="000726D4">
        <w:rPr>
          <w:b/>
          <w:bCs/>
          <w:caps/>
          <w:szCs w:val="18"/>
        </w:rPr>
        <w:t>–</w:t>
      </w:r>
      <w:r w:rsidR="00FA2966" w:rsidRPr="007F13D2">
        <w:rPr>
          <w:b/>
          <w:bCs/>
          <w:caps/>
          <w:szCs w:val="18"/>
        </w:rPr>
        <w:t xml:space="preserve"> </w:t>
      </w:r>
      <w:r w:rsidR="000726D4">
        <w:rPr>
          <w:b/>
          <w:bCs/>
          <w:caps/>
          <w:szCs w:val="18"/>
        </w:rPr>
        <w:t>IMPASSE DES ANGES (QUARTIER DE L’ISCLE (</w:t>
      </w:r>
      <w:r w:rsidR="00FA2966" w:rsidRPr="007F13D2">
        <w:rPr>
          <w:b/>
          <w:bCs/>
          <w:caps/>
          <w:szCs w:val="18"/>
        </w:rPr>
        <w:t>Village</w:t>
      </w:r>
      <w:r w:rsidR="000726D4">
        <w:rPr>
          <w:b/>
          <w:bCs/>
          <w:caps/>
          <w:szCs w:val="18"/>
        </w:rPr>
        <w:t>)</w:t>
      </w:r>
      <w:r w:rsidRPr="007F13D2">
        <w:rPr>
          <w:b/>
          <w:bCs/>
          <w:caps/>
          <w:szCs w:val="18"/>
        </w:rPr>
        <w:t xml:space="preserve"> </w:t>
      </w:r>
      <w:r w:rsidR="005C5E77" w:rsidRPr="007F13D2">
        <w:rPr>
          <w:b/>
          <w:bCs/>
          <w:caps/>
          <w:szCs w:val="18"/>
        </w:rPr>
        <w:t xml:space="preserve">- </w:t>
      </w:r>
      <w:r w:rsidRPr="007F13D2">
        <w:rPr>
          <w:b/>
          <w:bCs/>
          <w:caps/>
          <w:szCs w:val="18"/>
        </w:rPr>
        <w:t>NE PAS OUVRIR</w:t>
      </w:r>
      <w:r w:rsidRPr="00EC6964">
        <w:rPr>
          <w:b/>
          <w:bCs/>
          <w:szCs w:val="18"/>
        </w:rPr>
        <w:t xml:space="preserve"> ".</w:t>
      </w:r>
    </w:p>
    <w:p w14:paraId="4402CBE3" w14:textId="3ED24662" w:rsidR="003E7FED" w:rsidRPr="00EC6964" w:rsidRDefault="003E7FED" w:rsidP="003E7FED">
      <w:pPr>
        <w:pStyle w:val="RedTxt"/>
        <w:jc w:val="both"/>
        <w:rPr>
          <w:szCs w:val="18"/>
        </w:rPr>
      </w:pPr>
      <w:r w:rsidRPr="00EC6964">
        <w:rPr>
          <w:szCs w:val="18"/>
        </w:rPr>
        <w:t>Le</w:t>
      </w:r>
      <w:r w:rsidR="00CA44CE">
        <w:rPr>
          <w:szCs w:val="18"/>
        </w:rPr>
        <w:t xml:space="preserve"> pli</w:t>
      </w:r>
      <w:r w:rsidRPr="00EC6964">
        <w:rPr>
          <w:szCs w:val="18"/>
        </w:rPr>
        <w:t xml:space="preserve"> contient les justificatifs de candidature ainsi que les éléments relatifs à l'offre, l’ensemble visé à l'article 4 ci-dessus.</w:t>
      </w:r>
    </w:p>
    <w:p w14:paraId="0098B69E" w14:textId="77777777" w:rsidR="007C1E80" w:rsidRDefault="007C1E80">
      <w:pPr>
        <w:rPr>
          <w:rFonts w:ascii="Arial" w:eastAsia="Times New Roman" w:hAnsi="Arial" w:cs="Times New Roman"/>
          <w:sz w:val="18"/>
          <w:szCs w:val="18"/>
          <w:lang w:eastAsia="fr-FR"/>
        </w:rPr>
      </w:pPr>
      <w:r>
        <w:rPr>
          <w:szCs w:val="18"/>
        </w:rPr>
        <w:br w:type="page"/>
      </w:r>
    </w:p>
    <w:p w14:paraId="59631F2E" w14:textId="3D870A08" w:rsidR="003E7FED" w:rsidRPr="00EC6964" w:rsidRDefault="003E7FED" w:rsidP="003E7FED">
      <w:pPr>
        <w:pStyle w:val="RedTxt"/>
        <w:jc w:val="both"/>
        <w:rPr>
          <w:szCs w:val="18"/>
        </w:rPr>
      </w:pPr>
      <w:r w:rsidRPr="00EC6964">
        <w:rPr>
          <w:szCs w:val="18"/>
        </w:rPr>
        <w:lastRenderedPageBreak/>
        <w:t>Les plis devront être remis contre récépissé ou remis par transporteur à l'adresse suivante :</w:t>
      </w:r>
    </w:p>
    <w:p w14:paraId="4AB01E2C" w14:textId="77777777" w:rsidR="003E7FED" w:rsidRPr="00EC6964" w:rsidRDefault="003E7FED" w:rsidP="003E7FED">
      <w:pPr>
        <w:pStyle w:val="RedTxt"/>
        <w:jc w:val="center"/>
        <w:rPr>
          <w:b/>
          <w:szCs w:val="18"/>
        </w:rPr>
      </w:pPr>
      <w:r w:rsidRPr="00EC6964">
        <w:rPr>
          <w:b/>
          <w:szCs w:val="18"/>
        </w:rPr>
        <w:t>COMMUNE DE ROQUEBRUNE-SUR-ARGENS</w:t>
      </w:r>
    </w:p>
    <w:p w14:paraId="616FDFD0" w14:textId="391A9248" w:rsidR="003E7FED" w:rsidRPr="00EC6964" w:rsidRDefault="003E7FED" w:rsidP="003E7FED">
      <w:pPr>
        <w:pStyle w:val="RedTxt"/>
        <w:jc w:val="center"/>
        <w:rPr>
          <w:szCs w:val="18"/>
        </w:rPr>
      </w:pPr>
      <w:r w:rsidRPr="00EC6964">
        <w:rPr>
          <w:szCs w:val="18"/>
        </w:rPr>
        <w:t>Service Domaine Public</w:t>
      </w:r>
    </w:p>
    <w:p w14:paraId="7EC6ACC4" w14:textId="2FB2400A" w:rsidR="003E7FED" w:rsidRPr="00EC6964" w:rsidRDefault="003E7FED" w:rsidP="003E7FED">
      <w:pPr>
        <w:pStyle w:val="RedTxt"/>
        <w:jc w:val="center"/>
        <w:rPr>
          <w:szCs w:val="18"/>
        </w:rPr>
      </w:pPr>
      <w:r w:rsidRPr="00EC6964">
        <w:rPr>
          <w:szCs w:val="18"/>
        </w:rPr>
        <w:t>Place San Peïre</w:t>
      </w:r>
      <w:r w:rsidR="00D864B4" w:rsidRPr="00EC6964">
        <w:rPr>
          <w:szCs w:val="18"/>
        </w:rPr>
        <w:t xml:space="preserve"> (Quartier des Issambres)</w:t>
      </w:r>
    </w:p>
    <w:p w14:paraId="26DEC6CD" w14:textId="510AB787" w:rsidR="003E7FED" w:rsidRPr="00EC6964" w:rsidRDefault="003E7FED" w:rsidP="003E7FED">
      <w:pPr>
        <w:pStyle w:val="RedTxt"/>
        <w:jc w:val="center"/>
        <w:rPr>
          <w:b/>
          <w:szCs w:val="18"/>
        </w:rPr>
      </w:pPr>
      <w:r w:rsidRPr="00EC6964">
        <w:rPr>
          <w:b/>
          <w:szCs w:val="18"/>
        </w:rPr>
        <w:t>83</w:t>
      </w:r>
      <w:r w:rsidR="00F74A96">
        <w:rPr>
          <w:b/>
          <w:szCs w:val="18"/>
        </w:rPr>
        <w:t>380</w:t>
      </w:r>
      <w:r w:rsidRPr="00EC6964">
        <w:rPr>
          <w:b/>
          <w:szCs w:val="18"/>
        </w:rPr>
        <w:t xml:space="preserve"> </w:t>
      </w:r>
      <w:r w:rsidR="00F74A96">
        <w:rPr>
          <w:b/>
          <w:szCs w:val="18"/>
        </w:rPr>
        <w:t>LES ISSAMBRES</w:t>
      </w:r>
    </w:p>
    <w:p w14:paraId="4B7D7A04" w14:textId="77777777" w:rsidR="003E7FED" w:rsidRPr="00EC6964" w:rsidRDefault="003E7FED" w:rsidP="003E7FED">
      <w:pPr>
        <w:pStyle w:val="RedTxt"/>
        <w:jc w:val="both"/>
        <w:rPr>
          <w:szCs w:val="18"/>
        </w:rPr>
      </w:pPr>
    </w:p>
    <w:p w14:paraId="27BED999" w14:textId="77777777" w:rsidR="003E7FED" w:rsidRPr="00EC6964" w:rsidRDefault="003E7FED" w:rsidP="003E7FED">
      <w:pPr>
        <w:pStyle w:val="RedTxt"/>
        <w:jc w:val="both"/>
        <w:rPr>
          <w:szCs w:val="18"/>
        </w:rPr>
      </w:pPr>
      <w:r w:rsidRPr="00EC6964">
        <w:rPr>
          <w:szCs w:val="18"/>
        </w:rPr>
        <w:t>ou, s'ils sont envoyés par la poste par pli recommandé avec avis de réception postal devront l'être à l'adresse ci-dessous :</w:t>
      </w:r>
    </w:p>
    <w:p w14:paraId="5FAE9CDE" w14:textId="77777777" w:rsidR="003E7FED" w:rsidRPr="00EC6964" w:rsidRDefault="003E7FED" w:rsidP="003E7FED">
      <w:pPr>
        <w:pStyle w:val="RedTxt"/>
        <w:jc w:val="center"/>
        <w:rPr>
          <w:b/>
          <w:szCs w:val="18"/>
        </w:rPr>
      </w:pPr>
      <w:r w:rsidRPr="00EC6964">
        <w:rPr>
          <w:b/>
          <w:szCs w:val="18"/>
        </w:rPr>
        <w:t>COMMUNE DE ROQUEBRUNE-SUR-ARGENS</w:t>
      </w:r>
    </w:p>
    <w:p w14:paraId="0DF6A7AC" w14:textId="77777777" w:rsidR="00D864B4" w:rsidRPr="00EC6964" w:rsidRDefault="00D864B4" w:rsidP="00D864B4">
      <w:pPr>
        <w:pStyle w:val="RedTxt"/>
        <w:jc w:val="center"/>
        <w:rPr>
          <w:szCs w:val="18"/>
        </w:rPr>
      </w:pPr>
      <w:r w:rsidRPr="00EC6964">
        <w:rPr>
          <w:szCs w:val="18"/>
        </w:rPr>
        <w:t>Service Domaine Public</w:t>
      </w:r>
    </w:p>
    <w:p w14:paraId="45A39504" w14:textId="77777777" w:rsidR="003E7FED" w:rsidRPr="00EC6964" w:rsidRDefault="003E7FED" w:rsidP="003E7FED">
      <w:pPr>
        <w:pStyle w:val="RedTxt"/>
        <w:jc w:val="center"/>
        <w:rPr>
          <w:szCs w:val="18"/>
        </w:rPr>
      </w:pPr>
      <w:r w:rsidRPr="00EC6964">
        <w:rPr>
          <w:szCs w:val="18"/>
        </w:rPr>
        <w:t>RUE GRANDE - ANDRE CABASSE</w:t>
      </w:r>
    </w:p>
    <w:p w14:paraId="2F988AED" w14:textId="77777777" w:rsidR="003E7FED" w:rsidRPr="00EC6964" w:rsidRDefault="003E7FED" w:rsidP="003E7FED">
      <w:pPr>
        <w:pStyle w:val="RedTxt"/>
        <w:jc w:val="center"/>
        <w:rPr>
          <w:b/>
          <w:szCs w:val="18"/>
        </w:rPr>
      </w:pPr>
      <w:r w:rsidRPr="00EC6964">
        <w:rPr>
          <w:b/>
          <w:szCs w:val="18"/>
        </w:rPr>
        <w:t>83520 - ROQUEBRUNE-SUR-ARGENS</w:t>
      </w:r>
    </w:p>
    <w:p w14:paraId="0A168316" w14:textId="77777777" w:rsidR="003E7FED" w:rsidRPr="00EC6964" w:rsidRDefault="003E7FED" w:rsidP="003E7FED">
      <w:pPr>
        <w:pStyle w:val="RedTxt"/>
        <w:jc w:val="both"/>
        <w:rPr>
          <w:szCs w:val="18"/>
        </w:rPr>
      </w:pPr>
    </w:p>
    <w:p w14:paraId="1CAFA66E" w14:textId="73C9D85B" w:rsidR="003E7FED" w:rsidRPr="00EC6964" w:rsidRDefault="003E7FED" w:rsidP="003E7FED">
      <w:pPr>
        <w:pStyle w:val="RedTxt"/>
        <w:jc w:val="both"/>
        <w:rPr>
          <w:szCs w:val="18"/>
        </w:rPr>
      </w:pPr>
      <w:r w:rsidRPr="00EC6964">
        <w:rPr>
          <w:szCs w:val="18"/>
        </w:rPr>
        <w:t xml:space="preserve">Les dossiers qui parviendraient </w:t>
      </w:r>
      <w:r w:rsidR="005C5E77">
        <w:rPr>
          <w:szCs w:val="18"/>
        </w:rPr>
        <w:t>après la date et l'heure limites</w:t>
      </w:r>
      <w:r w:rsidRPr="00EC6964">
        <w:rPr>
          <w:szCs w:val="18"/>
        </w:rPr>
        <w:t xml:space="preserve"> fixées au présent règlement de la consultation ainsi que ceux parvenus sous enveloppe non cachetée ne seront pas retenus et seront renvoyés à leur auteur.</w:t>
      </w:r>
    </w:p>
    <w:p w14:paraId="55EAD07D" w14:textId="77777777" w:rsidR="00D864B4" w:rsidRPr="00EC6964" w:rsidRDefault="00D864B4" w:rsidP="003E7FED">
      <w:pPr>
        <w:pStyle w:val="RedTxt"/>
        <w:jc w:val="both"/>
        <w:rPr>
          <w:szCs w:val="18"/>
        </w:rPr>
      </w:pPr>
    </w:p>
    <w:p w14:paraId="3B564051" w14:textId="49448E3D" w:rsidR="00E946D7" w:rsidRPr="00CA44CE" w:rsidRDefault="00C57A50" w:rsidP="004A693A">
      <w:pPr>
        <w:pStyle w:val="Titre1"/>
        <w:rPr>
          <w:rFonts w:ascii="Arial" w:hAnsi="Arial" w:cs="Arial"/>
          <w:color w:val="auto"/>
        </w:rPr>
      </w:pPr>
      <w:bookmarkStart w:id="14" w:name="_Toc523751460"/>
      <w:r w:rsidRPr="00CA44CE">
        <w:rPr>
          <w:rFonts w:ascii="Arial" w:hAnsi="Arial" w:cs="Arial"/>
          <w:color w:val="auto"/>
          <w:sz w:val="22"/>
        </w:rPr>
        <w:t>ART</w:t>
      </w:r>
      <w:r w:rsidR="004A693A" w:rsidRPr="00CA44CE">
        <w:rPr>
          <w:rFonts w:ascii="Arial" w:hAnsi="Arial" w:cs="Arial"/>
          <w:color w:val="auto"/>
          <w:sz w:val="22"/>
        </w:rPr>
        <w:t xml:space="preserve">ICLE </w:t>
      </w:r>
      <w:r w:rsidR="00F57892">
        <w:rPr>
          <w:rFonts w:ascii="Arial" w:hAnsi="Arial" w:cs="Arial"/>
          <w:color w:val="auto"/>
          <w:sz w:val="22"/>
        </w:rPr>
        <w:t>6</w:t>
      </w:r>
      <w:r w:rsidR="0081170E" w:rsidRPr="00CA44CE">
        <w:rPr>
          <w:rFonts w:ascii="Arial" w:hAnsi="Arial" w:cs="Arial"/>
          <w:color w:val="auto"/>
          <w:sz w:val="22"/>
        </w:rPr>
        <w:t xml:space="preserve"> – EXAMEN DES CANDIDATURES ET DES OFFRES</w:t>
      </w:r>
      <w:bookmarkEnd w:id="14"/>
      <w:r w:rsidR="0081170E" w:rsidRPr="00CA44CE">
        <w:rPr>
          <w:rFonts w:ascii="Arial" w:hAnsi="Arial" w:cs="Arial"/>
          <w:color w:val="auto"/>
        </w:rPr>
        <w:t xml:space="preserve"> </w:t>
      </w:r>
    </w:p>
    <w:p w14:paraId="76EE267C" w14:textId="77777777" w:rsidR="001C784B" w:rsidRPr="00CA44CE" w:rsidRDefault="001C784B" w:rsidP="00CA44CE">
      <w:pPr>
        <w:pStyle w:val="Paragraphedeliste"/>
        <w:jc w:val="both"/>
        <w:rPr>
          <w:rFonts w:ascii="Arial" w:hAnsi="Arial" w:cs="Arial"/>
          <w:b/>
          <w:i/>
          <w:sz w:val="18"/>
          <w:szCs w:val="18"/>
          <w:u w:val="single"/>
          <w:lang w:val="fr-FR"/>
        </w:rPr>
      </w:pPr>
      <w:r w:rsidRPr="00161948">
        <w:rPr>
          <w:rFonts w:ascii="Arial" w:hAnsi="Arial" w:cs="Arial"/>
          <w:b/>
          <w:sz w:val="18"/>
          <w:szCs w:val="18"/>
          <w:lang w:val="fr-FR"/>
        </w:rPr>
        <w:t>7.1. S</w:t>
      </w:r>
      <w:r w:rsidR="00F45490" w:rsidRPr="00161948">
        <w:rPr>
          <w:rFonts w:ascii="Arial" w:hAnsi="Arial" w:cs="Arial"/>
          <w:b/>
          <w:sz w:val="18"/>
          <w:szCs w:val="18"/>
          <w:lang w:val="fr-FR"/>
        </w:rPr>
        <w:t>é</w:t>
      </w:r>
      <w:r w:rsidRPr="00161948">
        <w:rPr>
          <w:rFonts w:ascii="Arial" w:hAnsi="Arial" w:cs="Arial"/>
          <w:b/>
          <w:sz w:val="18"/>
          <w:szCs w:val="18"/>
          <w:lang w:val="fr-FR"/>
        </w:rPr>
        <w:t>lection des candidatures</w:t>
      </w:r>
    </w:p>
    <w:p w14:paraId="13AAA80F" w14:textId="77777777" w:rsidR="00D54CAC" w:rsidRPr="00D54CAC" w:rsidRDefault="00D54CAC" w:rsidP="00D54CAC">
      <w:pPr>
        <w:pStyle w:val="Paragraphedeliste"/>
        <w:rPr>
          <w:rFonts w:ascii="Arial" w:hAnsi="Arial" w:cs="Arial"/>
          <w:sz w:val="18"/>
          <w:szCs w:val="18"/>
          <w:lang w:val="fr-FR"/>
        </w:rPr>
      </w:pPr>
      <w:r w:rsidRPr="00D54CAC">
        <w:rPr>
          <w:rFonts w:ascii="Arial" w:hAnsi="Arial" w:cs="Arial"/>
          <w:sz w:val="18"/>
          <w:szCs w:val="18"/>
          <w:lang w:val="fr-FR"/>
        </w:rPr>
        <w:t xml:space="preserve">Sera retenue la candidature qui : </w:t>
      </w:r>
    </w:p>
    <w:p w14:paraId="14FDF9E1" w14:textId="341FE2BC" w:rsidR="00D54CAC" w:rsidRPr="00D54CAC" w:rsidRDefault="00D54CAC" w:rsidP="00D54CAC">
      <w:pPr>
        <w:pStyle w:val="Paragraphedeliste"/>
        <w:rPr>
          <w:rFonts w:ascii="Arial" w:hAnsi="Arial" w:cs="Arial"/>
          <w:sz w:val="18"/>
          <w:szCs w:val="18"/>
          <w:lang w:val="fr-FR"/>
        </w:rPr>
      </w:pPr>
      <w:r w:rsidRPr="00D54CAC">
        <w:rPr>
          <w:rFonts w:ascii="Arial" w:hAnsi="Arial" w:cs="Arial"/>
          <w:sz w:val="18"/>
          <w:szCs w:val="18"/>
          <w:lang w:val="fr-FR"/>
        </w:rPr>
        <w:t>-est recevable au regard de sa capacité juridique à postuler et à exercer les activités faisant l’objet de la Convention au regard d</w:t>
      </w:r>
      <w:r>
        <w:rPr>
          <w:rFonts w:ascii="Arial" w:hAnsi="Arial" w:cs="Arial"/>
          <w:sz w:val="18"/>
          <w:szCs w:val="18"/>
          <w:lang w:val="fr-FR"/>
        </w:rPr>
        <w:t xml:space="preserve">e l’article 4.1 – A et B </w:t>
      </w:r>
      <w:r w:rsidRPr="00D54CAC">
        <w:rPr>
          <w:rFonts w:ascii="Arial" w:hAnsi="Arial" w:cs="Arial"/>
          <w:sz w:val="18"/>
          <w:szCs w:val="18"/>
          <w:lang w:val="fr-FR"/>
        </w:rPr>
        <w:t>ci-dessus ;</w:t>
      </w:r>
    </w:p>
    <w:p w14:paraId="6E67E994" w14:textId="32594E72" w:rsidR="00D54CAC" w:rsidRPr="00D54CAC" w:rsidRDefault="00D54CAC" w:rsidP="00D54CAC">
      <w:pPr>
        <w:pStyle w:val="Paragraphedeliste"/>
        <w:rPr>
          <w:rFonts w:ascii="Arial" w:hAnsi="Arial" w:cs="Arial"/>
          <w:sz w:val="18"/>
          <w:szCs w:val="18"/>
          <w:lang w:val="fr-FR"/>
        </w:rPr>
      </w:pPr>
      <w:r w:rsidRPr="00D54CAC">
        <w:rPr>
          <w:rFonts w:ascii="Arial" w:hAnsi="Arial" w:cs="Arial"/>
          <w:sz w:val="18"/>
          <w:szCs w:val="18"/>
          <w:lang w:val="fr-FR"/>
        </w:rPr>
        <w:t>-présente des capacités économique</w:t>
      </w:r>
      <w:r w:rsidR="00161948">
        <w:rPr>
          <w:rFonts w:ascii="Arial" w:hAnsi="Arial" w:cs="Arial"/>
          <w:sz w:val="18"/>
          <w:szCs w:val="18"/>
          <w:lang w:val="fr-FR"/>
        </w:rPr>
        <w:t>s</w:t>
      </w:r>
      <w:r w:rsidRPr="00D54CAC">
        <w:rPr>
          <w:rFonts w:ascii="Arial" w:hAnsi="Arial" w:cs="Arial"/>
          <w:sz w:val="18"/>
          <w:szCs w:val="18"/>
          <w:lang w:val="fr-FR"/>
        </w:rPr>
        <w:t xml:space="preserve"> et financière</w:t>
      </w:r>
      <w:r w:rsidR="00161948">
        <w:rPr>
          <w:rFonts w:ascii="Arial" w:hAnsi="Arial" w:cs="Arial"/>
          <w:sz w:val="18"/>
          <w:szCs w:val="18"/>
          <w:lang w:val="fr-FR"/>
        </w:rPr>
        <w:t>s</w:t>
      </w:r>
      <w:r w:rsidRPr="00D54CAC">
        <w:rPr>
          <w:rFonts w:ascii="Arial" w:hAnsi="Arial" w:cs="Arial"/>
          <w:sz w:val="18"/>
          <w:szCs w:val="18"/>
          <w:lang w:val="fr-FR"/>
        </w:rPr>
        <w:t>, technique</w:t>
      </w:r>
      <w:r w:rsidR="00161948">
        <w:rPr>
          <w:rFonts w:ascii="Arial" w:hAnsi="Arial" w:cs="Arial"/>
          <w:sz w:val="18"/>
          <w:szCs w:val="18"/>
          <w:lang w:val="fr-FR"/>
        </w:rPr>
        <w:t>s</w:t>
      </w:r>
      <w:r w:rsidRPr="00D54CAC">
        <w:rPr>
          <w:rFonts w:ascii="Arial" w:hAnsi="Arial" w:cs="Arial"/>
          <w:sz w:val="18"/>
          <w:szCs w:val="18"/>
          <w:lang w:val="fr-FR"/>
        </w:rPr>
        <w:t xml:space="preserve"> et professionnelle</w:t>
      </w:r>
      <w:r w:rsidR="00161948">
        <w:rPr>
          <w:rFonts w:ascii="Arial" w:hAnsi="Arial" w:cs="Arial"/>
          <w:sz w:val="18"/>
          <w:szCs w:val="18"/>
          <w:lang w:val="fr-FR"/>
        </w:rPr>
        <w:t>s</w:t>
      </w:r>
      <w:r w:rsidRPr="00D54CAC">
        <w:rPr>
          <w:rFonts w:ascii="Arial" w:hAnsi="Arial" w:cs="Arial"/>
          <w:sz w:val="18"/>
          <w:szCs w:val="18"/>
          <w:lang w:val="fr-FR"/>
        </w:rPr>
        <w:t xml:space="preserve"> suffisantes au regard d</w:t>
      </w:r>
      <w:r>
        <w:rPr>
          <w:rFonts w:ascii="Arial" w:hAnsi="Arial" w:cs="Arial"/>
          <w:sz w:val="18"/>
          <w:szCs w:val="18"/>
          <w:lang w:val="fr-FR"/>
        </w:rPr>
        <w:t xml:space="preserve">e l’article 4.1 – C1 à C4 </w:t>
      </w:r>
      <w:r w:rsidRPr="00D54CAC">
        <w:rPr>
          <w:rFonts w:ascii="Arial" w:hAnsi="Arial" w:cs="Arial"/>
          <w:sz w:val="18"/>
          <w:szCs w:val="18"/>
          <w:lang w:val="fr-FR"/>
        </w:rPr>
        <w:t>ci-dessus</w:t>
      </w:r>
      <w:r w:rsidR="00161948">
        <w:rPr>
          <w:rFonts w:ascii="Arial" w:hAnsi="Arial" w:cs="Arial"/>
          <w:sz w:val="18"/>
          <w:szCs w:val="18"/>
          <w:lang w:val="fr-FR"/>
        </w:rPr>
        <w:t xml:space="preserve"> </w:t>
      </w:r>
      <w:r w:rsidRPr="00D54CAC">
        <w:rPr>
          <w:rFonts w:ascii="Arial" w:hAnsi="Arial" w:cs="Arial"/>
          <w:sz w:val="18"/>
          <w:szCs w:val="18"/>
          <w:lang w:val="fr-FR"/>
        </w:rPr>
        <w:t>;</w:t>
      </w:r>
    </w:p>
    <w:p w14:paraId="168104C1" w14:textId="4F0DD435" w:rsidR="00D54CAC" w:rsidRDefault="00D54CAC" w:rsidP="00D54CAC">
      <w:pPr>
        <w:pStyle w:val="Paragraphedeliste"/>
        <w:rPr>
          <w:rFonts w:ascii="Arial" w:hAnsi="Arial" w:cs="Arial"/>
          <w:sz w:val="18"/>
          <w:szCs w:val="18"/>
          <w:lang w:val="fr-FR"/>
        </w:rPr>
      </w:pPr>
      <w:r w:rsidRPr="00D54CAC">
        <w:rPr>
          <w:rFonts w:ascii="Arial" w:hAnsi="Arial" w:cs="Arial"/>
          <w:sz w:val="18"/>
          <w:szCs w:val="18"/>
          <w:lang w:val="fr-FR"/>
        </w:rPr>
        <w:t xml:space="preserve">-est accompagnée des pièces réclamées </w:t>
      </w:r>
      <w:r>
        <w:rPr>
          <w:rFonts w:ascii="Arial" w:hAnsi="Arial" w:cs="Arial"/>
          <w:sz w:val="18"/>
          <w:szCs w:val="18"/>
          <w:lang w:val="fr-FR"/>
        </w:rPr>
        <w:t>à l’article 4.1</w:t>
      </w:r>
      <w:r w:rsidRPr="00D54CAC">
        <w:rPr>
          <w:rFonts w:ascii="Arial" w:hAnsi="Arial" w:cs="Arial"/>
          <w:sz w:val="18"/>
          <w:szCs w:val="18"/>
          <w:lang w:val="fr-FR"/>
        </w:rPr>
        <w:t xml:space="preserve"> ci-dessus.</w:t>
      </w:r>
    </w:p>
    <w:p w14:paraId="0E67162B" w14:textId="77777777" w:rsidR="00D54CAC" w:rsidRPr="003E1C55" w:rsidRDefault="00D54CAC" w:rsidP="0081170E">
      <w:pPr>
        <w:pStyle w:val="Paragraphedeliste"/>
        <w:rPr>
          <w:rFonts w:ascii="Arial" w:hAnsi="Arial" w:cs="Arial"/>
          <w:sz w:val="18"/>
          <w:szCs w:val="18"/>
          <w:lang w:val="fr-FR"/>
        </w:rPr>
      </w:pPr>
    </w:p>
    <w:p w14:paraId="43CFC3AB" w14:textId="77777777" w:rsidR="001C784B" w:rsidRPr="00CA44CE" w:rsidRDefault="001C784B" w:rsidP="00CA44CE">
      <w:pPr>
        <w:pStyle w:val="Paragraphedeliste"/>
        <w:jc w:val="both"/>
        <w:rPr>
          <w:rFonts w:ascii="Arial" w:hAnsi="Arial" w:cs="Arial"/>
          <w:b/>
          <w:sz w:val="18"/>
          <w:szCs w:val="18"/>
          <w:lang w:val="fr-FR"/>
        </w:rPr>
      </w:pPr>
      <w:r w:rsidRPr="00161948">
        <w:rPr>
          <w:rFonts w:ascii="Arial" w:hAnsi="Arial" w:cs="Arial"/>
          <w:b/>
          <w:sz w:val="18"/>
          <w:szCs w:val="18"/>
          <w:lang w:val="fr-FR"/>
        </w:rPr>
        <w:t>7.2. Critères de jugement des offres</w:t>
      </w:r>
    </w:p>
    <w:p w14:paraId="4E0D49F5" w14:textId="77777777" w:rsidR="0081170E" w:rsidRPr="00CA44CE" w:rsidRDefault="0081170E" w:rsidP="00CA44CE">
      <w:pPr>
        <w:spacing w:before="0" w:beforeAutospacing="0" w:after="0" w:afterAutospacing="0"/>
        <w:jc w:val="both"/>
        <w:rPr>
          <w:rFonts w:ascii="Arial" w:eastAsia="Trebuchet MS" w:hAnsi="Arial" w:cs="Arial"/>
          <w:sz w:val="18"/>
          <w:szCs w:val="18"/>
        </w:rPr>
      </w:pPr>
      <w:r w:rsidRPr="00CA44CE">
        <w:rPr>
          <w:rFonts w:ascii="Arial" w:eastAsia="Trebuchet MS" w:hAnsi="Arial" w:cs="Arial"/>
          <w:sz w:val="18"/>
          <w:szCs w:val="18"/>
        </w:rPr>
        <w:t>Les critères retenus pour le jugem</w:t>
      </w:r>
      <w:r w:rsidR="00ED437E" w:rsidRPr="00CA44CE">
        <w:rPr>
          <w:rFonts w:ascii="Arial" w:eastAsia="Trebuchet MS" w:hAnsi="Arial" w:cs="Arial"/>
          <w:sz w:val="18"/>
          <w:szCs w:val="18"/>
        </w:rPr>
        <w:t>ent des offres sont pondérés</w:t>
      </w:r>
      <w:r w:rsidRPr="00CA44CE">
        <w:rPr>
          <w:rFonts w:ascii="Arial" w:eastAsia="Trebuchet MS" w:hAnsi="Arial" w:cs="Arial"/>
          <w:sz w:val="18"/>
          <w:szCs w:val="18"/>
        </w:rPr>
        <w:t xml:space="preserve"> de la manière suivante :</w:t>
      </w:r>
    </w:p>
    <w:p w14:paraId="6EDB2833" w14:textId="77777777" w:rsidR="006E1228" w:rsidRPr="00CA44CE" w:rsidRDefault="006E1228" w:rsidP="00CA44CE">
      <w:pPr>
        <w:spacing w:before="0" w:beforeAutospacing="0" w:after="0" w:afterAutospacing="0"/>
        <w:jc w:val="both"/>
        <w:rPr>
          <w:rFonts w:ascii="Arial" w:eastAsia="Trebuchet MS" w:hAnsi="Arial" w:cs="Arial"/>
          <w:sz w:val="18"/>
          <w:szCs w:val="18"/>
        </w:rPr>
      </w:pPr>
    </w:p>
    <w:p w14:paraId="68A21174" w14:textId="5BCC4B2A" w:rsidR="00ED437E" w:rsidRPr="00CA44CE" w:rsidRDefault="00D32014" w:rsidP="00CA44CE">
      <w:pPr>
        <w:pStyle w:val="Corpsdetexte"/>
        <w:tabs>
          <w:tab w:val="left" w:pos="284"/>
        </w:tabs>
        <w:ind w:left="0" w:right="141"/>
        <w:jc w:val="center"/>
        <w:rPr>
          <w:rFonts w:ascii="Arial" w:hAnsi="Arial" w:cs="Arial"/>
          <w:b/>
          <w:sz w:val="18"/>
          <w:szCs w:val="18"/>
          <w:lang w:val="fr-FR"/>
        </w:rPr>
      </w:pPr>
      <w:r w:rsidRPr="00CA44CE">
        <w:rPr>
          <w:rFonts w:ascii="Arial" w:hAnsi="Arial" w:cs="Arial"/>
          <w:b/>
          <w:sz w:val="18"/>
          <w:szCs w:val="18"/>
          <w:lang w:val="fr-FR"/>
        </w:rPr>
        <w:t xml:space="preserve">1 : </w:t>
      </w:r>
      <w:r w:rsidR="00B05FF4">
        <w:rPr>
          <w:rFonts w:ascii="Arial" w:hAnsi="Arial" w:cs="Arial"/>
          <w:b/>
          <w:sz w:val="18"/>
          <w:szCs w:val="18"/>
          <w:lang w:val="fr-FR"/>
        </w:rPr>
        <w:t xml:space="preserve">Montant de la </w:t>
      </w:r>
      <w:r w:rsidR="00CA1EB8" w:rsidRPr="00CA44CE">
        <w:rPr>
          <w:rFonts w:ascii="Arial" w:hAnsi="Arial" w:cs="Arial"/>
          <w:b/>
          <w:sz w:val="18"/>
          <w:szCs w:val="18"/>
          <w:lang w:val="fr-FR"/>
        </w:rPr>
        <w:t xml:space="preserve">Redevance : </w:t>
      </w:r>
      <w:r w:rsidR="000726D4">
        <w:rPr>
          <w:rFonts w:ascii="Arial" w:hAnsi="Arial" w:cs="Arial"/>
          <w:b/>
          <w:sz w:val="18"/>
          <w:szCs w:val="18"/>
          <w:lang w:val="fr-FR"/>
        </w:rPr>
        <w:t>4</w:t>
      </w:r>
      <w:r w:rsidR="00BA5432" w:rsidRPr="00CA44CE">
        <w:rPr>
          <w:rFonts w:ascii="Arial" w:hAnsi="Arial" w:cs="Arial"/>
          <w:b/>
          <w:sz w:val="18"/>
          <w:szCs w:val="18"/>
          <w:lang w:val="fr-FR"/>
        </w:rPr>
        <w:t>0</w:t>
      </w:r>
      <w:r w:rsidR="00ED437E" w:rsidRPr="00CA44CE">
        <w:rPr>
          <w:rFonts w:ascii="Arial" w:hAnsi="Arial" w:cs="Arial"/>
          <w:b/>
          <w:sz w:val="18"/>
          <w:szCs w:val="18"/>
          <w:lang w:val="fr-FR"/>
        </w:rPr>
        <w:t xml:space="preserve"> %</w:t>
      </w:r>
    </w:p>
    <w:p w14:paraId="60342654" w14:textId="28EEEF37" w:rsidR="00792A86" w:rsidRPr="00CA44CE" w:rsidRDefault="008D26AF" w:rsidP="00CA44CE">
      <w:pPr>
        <w:pStyle w:val="Corpsdetexte"/>
        <w:tabs>
          <w:tab w:val="left" w:pos="284"/>
        </w:tabs>
        <w:ind w:left="0" w:right="141"/>
        <w:jc w:val="center"/>
        <w:rPr>
          <w:rFonts w:ascii="Arial" w:hAnsi="Arial" w:cs="Arial"/>
          <w:b/>
          <w:sz w:val="18"/>
          <w:szCs w:val="18"/>
          <w:lang w:val="fr-FR"/>
        </w:rPr>
      </w:pPr>
      <w:r w:rsidRPr="00CA44CE">
        <w:rPr>
          <w:rFonts w:ascii="Arial" w:hAnsi="Arial" w:cs="Arial"/>
          <w:b/>
          <w:sz w:val="18"/>
          <w:szCs w:val="18"/>
          <w:lang w:val="fr-FR"/>
        </w:rPr>
        <w:t>2 : Valeur technique</w:t>
      </w:r>
      <w:r w:rsidR="00CA1EB8" w:rsidRPr="00CA44CE">
        <w:rPr>
          <w:rFonts w:ascii="Arial" w:hAnsi="Arial" w:cs="Arial"/>
          <w:b/>
          <w:sz w:val="18"/>
          <w:szCs w:val="18"/>
          <w:lang w:val="fr-FR"/>
        </w:rPr>
        <w:t xml:space="preserve"> : </w:t>
      </w:r>
      <w:r w:rsidR="000726D4">
        <w:rPr>
          <w:rFonts w:ascii="Arial" w:hAnsi="Arial" w:cs="Arial"/>
          <w:b/>
          <w:sz w:val="18"/>
          <w:szCs w:val="18"/>
          <w:lang w:val="fr-FR"/>
        </w:rPr>
        <w:t>6</w:t>
      </w:r>
      <w:r w:rsidR="00BA5432" w:rsidRPr="00CA44CE">
        <w:rPr>
          <w:rFonts w:ascii="Arial" w:hAnsi="Arial" w:cs="Arial"/>
          <w:b/>
          <w:sz w:val="18"/>
          <w:szCs w:val="18"/>
          <w:lang w:val="fr-FR"/>
        </w:rPr>
        <w:t>0</w:t>
      </w:r>
      <w:r w:rsidRPr="00CA44CE">
        <w:rPr>
          <w:rFonts w:ascii="Arial" w:hAnsi="Arial" w:cs="Arial"/>
          <w:b/>
          <w:sz w:val="18"/>
          <w:szCs w:val="18"/>
          <w:lang w:val="fr-FR"/>
        </w:rPr>
        <w:t xml:space="preserve"> %</w:t>
      </w:r>
    </w:p>
    <w:p w14:paraId="555AF795" w14:textId="77777777" w:rsidR="00C67F28" w:rsidRPr="00CA44CE" w:rsidRDefault="00C67F28" w:rsidP="00CA44CE">
      <w:pPr>
        <w:pStyle w:val="Corpsdetexte"/>
        <w:tabs>
          <w:tab w:val="left" w:pos="284"/>
        </w:tabs>
        <w:ind w:left="0" w:right="141"/>
        <w:jc w:val="both"/>
        <w:rPr>
          <w:rFonts w:ascii="Arial" w:hAnsi="Arial" w:cs="Arial"/>
          <w:b/>
          <w:sz w:val="18"/>
          <w:szCs w:val="18"/>
          <w:lang w:val="fr-FR"/>
        </w:rPr>
      </w:pPr>
    </w:p>
    <w:p w14:paraId="74AFC41D" w14:textId="1E9A4C84" w:rsidR="00ED10CC" w:rsidRPr="00161948" w:rsidRDefault="00ED10CC" w:rsidP="00CA44CE">
      <w:pPr>
        <w:pStyle w:val="Corpsdetexte"/>
        <w:tabs>
          <w:tab w:val="left" w:pos="284"/>
        </w:tabs>
        <w:ind w:left="0" w:right="141"/>
        <w:jc w:val="both"/>
        <w:rPr>
          <w:rFonts w:ascii="Arial" w:hAnsi="Arial" w:cs="Arial"/>
          <w:sz w:val="18"/>
          <w:szCs w:val="18"/>
          <w:lang w:val="fr-FR"/>
        </w:rPr>
      </w:pPr>
      <w:r w:rsidRPr="00161948">
        <w:rPr>
          <w:rFonts w:ascii="Arial" w:hAnsi="Arial" w:cs="Arial"/>
          <w:sz w:val="18"/>
          <w:szCs w:val="18"/>
          <w:lang w:val="fr-FR"/>
        </w:rPr>
        <w:t>L’attributaire est le candidat qui aura obtenu la note totale la plus élevée par l’addition des notes pondérées</w:t>
      </w:r>
      <w:r w:rsidR="0022517B" w:rsidRPr="00161948">
        <w:rPr>
          <w:rFonts w:ascii="Arial" w:hAnsi="Arial" w:cs="Arial"/>
          <w:sz w:val="18"/>
          <w:szCs w:val="18"/>
          <w:lang w:val="fr-FR"/>
        </w:rPr>
        <w:t xml:space="preserve"> obtenues pour chaque critère</w:t>
      </w:r>
      <w:r w:rsidRPr="00161948">
        <w:rPr>
          <w:rFonts w:ascii="Arial" w:hAnsi="Arial" w:cs="Arial"/>
          <w:sz w:val="18"/>
          <w:szCs w:val="18"/>
          <w:lang w:val="fr-FR"/>
        </w:rPr>
        <w:t>, le maximum étant 100/100.</w:t>
      </w:r>
    </w:p>
    <w:p w14:paraId="16037729" w14:textId="77777777" w:rsidR="00F45490" w:rsidRPr="00161948" w:rsidRDefault="00F45490" w:rsidP="00CA44CE">
      <w:pPr>
        <w:pStyle w:val="Corpsdetexte"/>
        <w:tabs>
          <w:tab w:val="left" w:pos="284"/>
        </w:tabs>
        <w:ind w:left="0" w:right="141"/>
        <w:jc w:val="both"/>
        <w:rPr>
          <w:rFonts w:ascii="Arial" w:hAnsi="Arial" w:cs="Arial"/>
          <w:sz w:val="18"/>
          <w:szCs w:val="18"/>
          <w:lang w:val="fr-FR"/>
        </w:rPr>
      </w:pPr>
    </w:p>
    <w:p w14:paraId="6D127401" w14:textId="77777777" w:rsidR="000941D8" w:rsidRPr="00161948" w:rsidRDefault="000941D8" w:rsidP="00CA44CE">
      <w:pPr>
        <w:pStyle w:val="Corpsdetexte"/>
        <w:tabs>
          <w:tab w:val="left" w:pos="284"/>
        </w:tabs>
        <w:ind w:left="0" w:right="141"/>
        <w:jc w:val="both"/>
        <w:rPr>
          <w:rFonts w:ascii="Arial" w:hAnsi="Arial" w:cs="Arial"/>
          <w:sz w:val="18"/>
          <w:szCs w:val="18"/>
          <w:lang w:val="fr-FR"/>
        </w:rPr>
      </w:pPr>
    </w:p>
    <w:p w14:paraId="605455A0" w14:textId="0C5320C0" w:rsidR="00F45490" w:rsidRPr="003E1C55" w:rsidRDefault="00F45490" w:rsidP="00ED10CC">
      <w:pPr>
        <w:pStyle w:val="Corpsdetexte"/>
        <w:tabs>
          <w:tab w:val="left" w:pos="284"/>
        </w:tabs>
        <w:ind w:left="0" w:right="141"/>
        <w:jc w:val="both"/>
        <w:rPr>
          <w:rFonts w:ascii="Arial" w:hAnsi="Arial" w:cs="Arial"/>
          <w:b/>
          <w:sz w:val="18"/>
          <w:szCs w:val="18"/>
          <w:lang w:val="fr-FR"/>
        </w:rPr>
      </w:pPr>
      <w:r w:rsidRPr="00161948">
        <w:rPr>
          <w:rFonts w:ascii="Arial" w:hAnsi="Arial" w:cs="Arial"/>
          <w:b/>
          <w:sz w:val="18"/>
          <w:szCs w:val="18"/>
          <w:lang w:val="fr-FR"/>
        </w:rPr>
        <w:t xml:space="preserve">7.3. </w:t>
      </w:r>
      <w:r w:rsidR="0022517B" w:rsidRPr="00161948">
        <w:rPr>
          <w:rFonts w:ascii="Arial" w:hAnsi="Arial" w:cs="Arial"/>
          <w:b/>
          <w:sz w:val="18"/>
          <w:szCs w:val="18"/>
          <w:lang w:val="fr-FR"/>
        </w:rPr>
        <w:t xml:space="preserve">Critères de </w:t>
      </w:r>
      <w:r w:rsidR="00161948" w:rsidRPr="00161948">
        <w:rPr>
          <w:rFonts w:ascii="Arial" w:hAnsi="Arial" w:cs="Arial"/>
          <w:b/>
          <w:sz w:val="18"/>
          <w:szCs w:val="18"/>
          <w:lang w:val="fr-FR"/>
        </w:rPr>
        <w:t>sélection</w:t>
      </w:r>
      <w:r w:rsidR="0022517B" w:rsidRPr="00161948">
        <w:rPr>
          <w:rFonts w:ascii="Arial" w:hAnsi="Arial" w:cs="Arial"/>
          <w:b/>
          <w:sz w:val="18"/>
          <w:szCs w:val="18"/>
          <w:lang w:val="fr-FR"/>
        </w:rPr>
        <w:t xml:space="preserve"> des offres et </w:t>
      </w:r>
      <w:r w:rsidRPr="00161948">
        <w:rPr>
          <w:rFonts w:ascii="Arial" w:hAnsi="Arial" w:cs="Arial"/>
          <w:b/>
          <w:sz w:val="18"/>
          <w:szCs w:val="18"/>
          <w:lang w:val="fr-FR"/>
        </w:rPr>
        <w:t>Méthode</w:t>
      </w:r>
      <w:r w:rsidR="00CA44CE" w:rsidRPr="00161948">
        <w:rPr>
          <w:rFonts w:ascii="Arial" w:hAnsi="Arial" w:cs="Arial"/>
          <w:b/>
          <w:sz w:val="18"/>
          <w:szCs w:val="18"/>
          <w:lang w:val="fr-FR"/>
        </w:rPr>
        <w:t>s</w:t>
      </w:r>
      <w:r w:rsidRPr="00161948">
        <w:rPr>
          <w:rFonts w:ascii="Arial" w:hAnsi="Arial" w:cs="Arial"/>
          <w:b/>
          <w:sz w:val="18"/>
          <w:szCs w:val="18"/>
          <w:lang w:val="fr-FR"/>
        </w:rPr>
        <w:t xml:space="preserve"> de calcul</w:t>
      </w:r>
    </w:p>
    <w:p w14:paraId="15EA8B02" w14:textId="77777777" w:rsidR="000941D8" w:rsidRPr="003E1C55" w:rsidRDefault="000941D8" w:rsidP="000F39BD">
      <w:pPr>
        <w:pStyle w:val="Normal1"/>
        <w:keepLines w:val="0"/>
        <w:widowControl w:val="0"/>
        <w:ind w:firstLine="0"/>
        <w:rPr>
          <w:rFonts w:ascii="Arial" w:eastAsia="Tahoma" w:hAnsi="Arial" w:cs="Arial"/>
          <w:i/>
          <w:spacing w:val="-1"/>
          <w:sz w:val="10"/>
          <w:szCs w:val="10"/>
          <w:u w:val="single"/>
          <w:lang w:eastAsia="en-US"/>
        </w:rPr>
      </w:pPr>
    </w:p>
    <w:p w14:paraId="435445EE" w14:textId="6B08427A" w:rsidR="001C784B" w:rsidRPr="00CA44CE" w:rsidRDefault="00CA44CE" w:rsidP="001C784B">
      <w:pPr>
        <w:pStyle w:val="Normal1"/>
        <w:keepLines w:val="0"/>
        <w:widowControl w:val="0"/>
        <w:ind w:firstLine="0"/>
        <w:rPr>
          <w:rFonts w:ascii="Arial" w:hAnsi="Arial" w:cs="Arial"/>
          <w:b/>
          <w:sz w:val="18"/>
          <w:szCs w:val="18"/>
          <w:u w:val="single"/>
        </w:rPr>
      </w:pPr>
      <w:r w:rsidRPr="00CA44CE">
        <w:rPr>
          <w:rFonts w:ascii="Arial" w:hAnsi="Arial" w:cs="Arial"/>
          <w:b/>
          <w:sz w:val="18"/>
          <w:szCs w:val="18"/>
          <w:u w:val="single"/>
        </w:rPr>
        <w:t>7.3.1.</w:t>
      </w:r>
      <w:r w:rsidR="00F45490" w:rsidRPr="00CA44CE">
        <w:rPr>
          <w:rFonts w:ascii="Arial" w:hAnsi="Arial" w:cs="Arial"/>
          <w:b/>
          <w:sz w:val="18"/>
          <w:szCs w:val="18"/>
          <w:u w:val="single"/>
        </w:rPr>
        <w:t xml:space="preserve"> </w:t>
      </w:r>
      <w:r w:rsidR="00B05FF4">
        <w:rPr>
          <w:rFonts w:ascii="Arial" w:hAnsi="Arial" w:cs="Arial"/>
          <w:b/>
          <w:sz w:val="18"/>
          <w:szCs w:val="18"/>
          <w:u w:val="single"/>
        </w:rPr>
        <w:t xml:space="preserve">Montant de la </w:t>
      </w:r>
      <w:r w:rsidR="00CA1EB8" w:rsidRPr="00CA44CE">
        <w:rPr>
          <w:rFonts w:ascii="Arial" w:hAnsi="Arial" w:cs="Arial"/>
          <w:b/>
          <w:sz w:val="18"/>
          <w:szCs w:val="18"/>
          <w:u w:val="single"/>
        </w:rPr>
        <w:t>Redevance</w:t>
      </w:r>
      <w:r w:rsidR="00D32014" w:rsidRPr="00CA44CE">
        <w:rPr>
          <w:rFonts w:ascii="Arial" w:hAnsi="Arial" w:cs="Arial"/>
          <w:sz w:val="18"/>
          <w:szCs w:val="18"/>
        </w:rPr>
        <w:t xml:space="preserve"> </w:t>
      </w:r>
      <w:r w:rsidR="00F45490" w:rsidRPr="00CA44CE">
        <w:rPr>
          <w:rFonts w:ascii="Arial" w:hAnsi="Arial" w:cs="Arial"/>
          <w:sz w:val="18"/>
          <w:szCs w:val="18"/>
        </w:rPr>
        <w:t xml:space="preserve">(pondéré à </w:t>
      </w:r>
      <w:r w:rsidR="007F13D2">
        <w:rPr>
          <w:rFonts w:ascii="Arial" w:hAnsi="Arial" w:cs="Arial"/>
          <w:sz w:val="18"/>
          <w:szCs w:val="18"/>
        </w:rPr>
        <w:t>4</w:t>
      </w:r>
      <w:r w:rsidR="00F45490" w:rsidRPr="00CA44CE">
        <w:rPr>
          <w:rFonts w:ascii="Arial" w:hAnsi="Arial" w:cs="Arial"/>
          <w:sz w:val="18"/>
          <w:szCs w:val="18"/>
        </w:rPr>
        <w:t>0 %)</w:t>
      </w:r>
    </w:p>
    <w:p w14:paraId="7847E66F" w14:textId="1155C6FA" w:rsidR="001C784B" w:rsidRPr="00CA44CE" w:rsidRDefault="001C784B" w:rsidP="00BB1F18">
      <w:pPr>
        <w:spacing w:before="0" w:beforeAutospacing="0" w:after="120" w:afterAutospacing="0"/>
        <w:jc w:val="both"/>
        <w:rPr>
          <w:rFonts w:ascii="Arial" w:hAnsi="Arial" w:cs="Arial"/>
          <w:sz w:val="18"/>
          <w:szCs w:val="18"/>
        </w:rPr>
      </w:pPr>
      <w:r w:rsidRPr="00CA44CE">
        <w:rPr>
          <w:rFonts w:ascii="Arial" w:hAnsi="Arial" w:cs="Arial"/>
          <w:sz w:val="18"/>
          <w:szCs w:val="18"/>
        </w:rPr>
        <w:t>La redevance annuelle sera notée de la manière suivante :</w:t>
      </w:r>
    </w:p>
    <w:p w14:paraId="49489AA4" w14:textId="768CCCA7" w:rsidR="0022517B" w:rsidRPr="00CA44CE" w:rsidRDefault="0022517B" w:rsidP="00BB1F18">
      <w:pPr>
        <w:spacing w:before="0" w:beforeAutospacing="0" w:after="0" w:afterAutospacing="0"/>
        <w:jc w:val="center"/>
        <w:rPr>
          <w:rFonts w:ascii="Arial" w:hAnsi="Arial" w:cs="Arial"/>
          <w:sz w:val="18"/>
          <w:szCs w:val="18"/>
          <w:u w:val="single"/>
        </w:rPr>
      </w:pPr>
      <w:r w:rsidRPr="00CA44CE">
        <w:rPr>
          <w:rFonts w:ascii="Arial" w:hAnsi="Arial" w:cs="Arial"/>
          <w:sz w:val="18"/>
          <w:szCs w:val="18"/>
          <w:u w:val="single"/>
        </w:rPr>
        <w:t>Coef.de pondération (</w:t>
      </w:r>
      <w:r w:rsidR="007F13D2">
        <w:rPr>
          <w:rFonts w:ascii="Arial" w:hAnsi="Arial" w:cs="Arial"/>
          <w:sz w:val="18"/>
          <w:szCs w:val="18"/>
          <w:u w:val="single"/>
        </w:rPr>
        <w:t>4</w:t>
      </w:r>
      <w:r w:rsidRPr="00CA44CE">
        <w:rPr>
          <w:rFonts w:ascii="Arial" w:hAnsi="Arial" w:cs="Arial"/>
          <w:sz w:val="18"/>
          <w:szCs w:val="18"/>
          <w:u w:val="single"/>
        </w:rPr>
        <w:t>0) x Montant de la redevance annuelle de l’entreprise jugée</w:t>
      </w:r>
    </w:p>
    <w:p w14:paraId="77FF1622" w14:textId="39B15937" w:rsidR="001C784B" w:rsidRPr="005B533F" w:rsidRDefault="001C784B" w:rsidP="00BB1F18">
      <w:pPr>
        <w:spacing w:before="0" w:beforeAutospacing="0" w:after="120" w:afterAutospacing="0"/>
        <w:jc w:val="center"/>
        <w:rPr>
          <w:rFonts w:ascii="Arial" w:hAnsi="Arial" w:cs="Arial"/>
          <w:sz w:val="18"/>
          <w:szCs w:val="18"/>
        </w:rPr>
      </w:pPr>
      <w:r w:rsidRPr="00CA44CE">
        <w:rPr>
          <w:rFonts w:ascii="Arial" w:hAnsi="Arial" w:cs="Arial"/>
          <w:sz w:val="18"/>
          <w:szCs w:val="18"/>
        </w:rPr>
        <w:t xml:space="preserve">Montant de la </w:t>
      </w:r>
      <w:r w:rsidRPr="005B533F">
        <w:rPr>
          <w:rFonts w:ascii="Arial" w:hAnsi="Arial" w:cs="Arial"/>
          <w:sz w:val="18"/>
          <w:szCs w:val="18"/>
        </w:rPr>
        <w:t>redevance annuelle la plus intéressante</w:t>
      </w:r>
    </w:p>
    <w:p w14:paraId="10011F40" w14:textId="57837CC3" w:rsidR="001C784B" w:rsidRPr="005B533F" w:rsidRDefault="001C784B" w:rsidP="00BB1F18">
      <w:pPr>
        <w:spacing w:before="0" w:beforeAutospacing="0" w:after="120" w:afterAutospacing="0"/>
        <w:rPr>
          <w:rFonts w:ascii="Arial" w:hAnsi="Arial" w:cs="Arial"/>
          <w:sz w:val="18"/>
          <w:szCs w:val="18"/>
        </w:rPr>
      </w:pPr>
      <w:r w:rsidRPr="005B533F">
        <w:rPr>
          <w:rFonts w:ascii="Arial" w:hAnsi="Arial" w:cs="Arial"/>
          <w:sz w:val="18"/>
          <w:szCs w:val="18"/>
        </w:rPr>
        <w:t xml:space="preserve">La note maximum sera notée </w:t>
      </w:r>
      <w:r w:rsidR="007F13D2" w:rsidRPr="005B533F">
        <w:rPr>
          <w:rFonts w:ascii="Arial" w:hAnsi="Arial" w:cs="Arial"/>
          <w:sz w:val="18"/>
          <w:szCs w:val="18"/>
        </w:rPr>
        <w:t>4</w:t>
      </w:r>
      <w:r w:rsidRPr="005B533F">
        <w:rPr>
          <w:rFonts w:ascii="Arial" w:hAnsi="Arial" w:cs="Arial"/>
          <w:sz w:val="18"/>
          <w:szCs w:val="18"/>
        </w:rPr>
        <w:t>0</w:t>
      </w:r>
      <w:r w:rsidR="003E1C55" w:rsidRPr="005B533F">
        <w:rPr>
          <w:rFonts w:ascii="Arial" w:hAnsi="Arial" w:cs="Arial"/>
          <w:sz w:val="18"/>
          <w:szCs w:val="18"/>
        </w:rPr>
        <w:t>.</w:t>
      </w:r>
    </w:p>
    <w:p w14:paraId="4ED24DFF" w14:textId="36C3E61D" w:rsidR="00BB1F18" w:rsidRPr="005B533F" w:rsidRDefault="00BB1F18" w:rsidP="00BB1F18">
      <w:pPr>
        <w:pStyle w:val="Normal1"/>
        <w:keepLines w:val="0"/>
        <w:widowControl w:val="0"/>
        <w:ind w:firstLine="0"/>
        <w:jc w:val="center"/>
        <w:rPr>
          <w:rFonts w:ascii="Arial" w:hAnsi="Arial" w:cs="Arial"/>
          <w:sz w:val="18"/>
          <w:szCs w:val="18"/>
        </w:rPr>
      </w:pPr>
      <w:r w:rsidRPr="005B533F">
        <w:rPr>
          <w:rFonts w:ascii="Arial" w:hAnsi="Arial" w:cs="Arial"/>
          <w:sz w:val="18"/>
          <w:szCs w:val="18"/>
        </w:rPr>
        <w:t>***</w:t>
      </w:r>
    </w:p>
    <w:p w14:paraId="2DB23493" w14:textId="77777777" w:rsidR="00BB1F18" w:rsidRPr="005B533F" w:rsidRDefault="00BB1F18" w:rsidP="00ED10CC">
      <w:pPr>
        <w:pStyle w:val="Normal1"/>
        <w:keepLines w:val="0"/>
        <w:widowControl w:val="0"/>
        <w:ind w:firstLine="0"/>
        <w:rPr>
          <w:rFonts w:ascii="Garamond" w:hAnsi="Garamond"/>
          <w:sz w:val="10"/>
          <w:szCs w:val="10"/>
          <w:u w:val="single"/>
        </w:rPr>
      </w:pPr>
    </w:p>
    <w:p w14:paraId="5F2913F0" w14:textId="77ACCCD1" w:rsidR="00ED10CC" w:rsidRPr="005B533F" w:rsidRDefault="00CA44CE" w:rsidP="00ED10CC">
      <w:pPr>
        <w:pStyle w:val="Normal1"/>
        <w:keepLines w:val="0"/>
        <w:widowControl w:val="0"/>
        <w:ind w:firstLine="0"/>
        <w:rPr>
          <w:rFonts w:ascii="Arial" w:hAnsi="Arial" w:cs="Arial"/>
          <w:b/>
          <w:sz w:val="18"/>
          <w:szCs w:val="18"/>
        </w:rPr>
      </w:pPr>
      <w:r w:rsidRPr="005B533F">
        <w:rPr>
          <w:rFonts w:ascii="Arial" w:hAnsi="Arial" w:cs="Arial"/>
          <w:b/>
          <w:sz w:val="18"/>
          <w:szCs w:val="18"/>
          <w:u w:val="single"/>
        </w:rPr>
        <w:t>7.3.2.</w:t>
      </w:r>
      <w:r w:rsidR="00F45490" w:rsidRPr="005B533F">
        <w:rPr>
          <w:rFonts w:ascii="Arial" w:hAnsi="Arial" w:cs="Arial"/>
          <w:b/>
          <w:sz w:val="18"/>
          <w:szCs w:val="18"/>
          <w:u w:val="single"/>
        </w:rPr>
        <w:t xml:space="preserve"> </w:t>
      </w:r>
      <w:r w:rsidR="00ED10CC" w:rsidRPr="005B533F">
        <w:rPr>
          <w:rFonts w:ascii="Arial" w:hAnsi="Arial" w:cs="Arial"/>
          <w:b/>
          <w:sz w:val="18"/>
          <w:szCs w:val="18"/>
          <w:u w:val="single"/>
        </w:rPr>
        <w:t>Valeur Technique</w:t>
      </w:r>
      <w:r w:rsidR="000941D8" w:rsidRPr="005B533F">
        <w:rPr>
          <w:rFonts w:ascii="Arial" w:hAnsi="Arial" w:cs="Arial"/>
          <w:b/>
          <w:sz w:val="18"/>
          <w:szCs w:val="18"/>
          <w:u w:val="single"/>
        </w:rPr>
        <w:t xml:space="preserve"> </w:t>
      </w:r>
      <w:r w:rsidR="000941D8" w:rsidRPr="005B533F">
        <w:rPr>
          <w:rFonts w:ascii="Arial" w:hAnsi="Arial" w:cs="Arial"/>
          <w:sz w:val="18"/>
          <w:szCs w:val="18"/>
        </w:rPr>
        <w:t xml:space="preserve">(pondéré à </w:t>
      </w:r>
      <w:r w:rsidR="007F13D2" w:rsidRPr="005B533F">
        <w:rPr>
          <w:rFonts w:ascii="Arial" w:hAnsi="Arial" w:cs="Arial"/>
          <w:sz w:val="18"/>
          <w:szCs w:val="18"/>
        </w:rPr>
        <w:t>6</w:t>
      </w:r>
      <w:r w:rsidR="000941D8" w:rsidRPr="005B533F">
        <w:rPr>
          <w:rFonts w:ascii="Arial" w:hAnsi="Arial" w:cs="Arial"/>
          <w:sz w:val="18"/>
          <w:szCs w:val="18"/>
        </w:rPr>
        <w:t>0 %)</w:t>
      </w:r>
    </w:p>
    <w:p w14:paraId="45EEB973" w14:textId="3D7AF7FB" w:rsidR="00ED10CC" w:rsidRPr="005B533F" w:rsidRDefault="00ED10CC" w:rsidP="00CA44CE">
      <w:pPr>
        <w:spacing w:before="0" w:beforeAutospacing="0" w:after="0" w:afterAutospacing="0"/>
        <w:jc w:val="both"/>
        <w:rPr>
          <w:rFonts w:ascii="Arial" w:hAnsi="Arial" w:cs="Arial"/>
          <w:sz w:val="18"/>
          <w:szCs w:val="18"/>
        </w:rPr>
      </w:pPr>
      <w:r w:rsidRPr="005B533F">
        <w:rPr>
          <w:rFonts w:ascii="Arial" w:hAnsi="Arial" w:cs="Arial"/>
          <w:sz w:val="18"/>
          <w:szCs w:val="18"/>
        </w:rPr>
        <w:t xml:space="preserve">Pour étudier les offres remises sur la base du critère de sélection </w:t>
      </w:r>
      <w:r w:rsidR="00C67F28" w:rsidRPr="005B533F">
        <w:rPr>
          <w:rFonts w:ascii="Arial" w:hAnsi="Arial" w:cs="Arial"/>
          <w:sz w:val="18"/>
          <w:szCs w:val="18"/>
        </w:rPr>
        <w:t>valeur technique,</w:t>
      </w:r>
      <w:r w:rsidRPr="005B533F">
        <w:rPr>
          <w:rFonts w:ascii="Arial" w:hAnsi="Arial" w:cs="Arial"/>
          <w:sz w:val="18"/>
          <w:szCs w:val="18"/>
        </w:rPr>
        <w:t xml:space="preserve"> la Commune appliquera </w:t>
      </w:r>
      <w:r w:rsidR="00C67F28" w:rsidRPr="005B533F">
        <w:rPr>
          <w:rFonts w:ascii="Arial" w:hAnsi="Arial" w:cs="Arial"/>
          <w:sz w:val="18"/>
          <w:szCs w:val="18"/>
        </w:rPr>
        <w:t>l</w:t>
      </w:r>
      <w:r w:rsidR="00F2243B" w:rsidRPr="005B533F">
        <w:rPr>
          <w:rFonts w:ascii="Arial" w:hAnsi="Arial" w:cs="Arial"/>
          <w:sz w:val="18"/>
          <w:szCs w:val="18"/>
        </w:rPr>
        <w:t>es</w:t>
      </w:r>
      <w:r w:rsidRPr="005B533F">
        <w:rPr>
          <w:rFonts w:ascii="Arial" w:hAnsi="Arial" w:cs="Arial"/>
          <w:sz w:val="18"/>
          <w:szCs w:val="18"/>
        </w:rPr>
        <w:t xml:space="preserve"> grille</w:t>
      </w:r>
      <w:r w:rsidR="00F2243B" w:rsidRPr="005B533F">
        <w:rPr>
          <w:rFonts w:ascii="Arial" w:hAnsi="Arial" w:cs="Arial"/>
          <w:sz w:val="18"/>
          <w:szCs w:val="18"/>
        </w:rPr>
        <w:t>s</w:t>
      </w:r>
      <w:r w:rsidRPr="005B533F">
        <w:rPr>
          <w:rFonts w:ascii="Arial" w:hAnsi="Arial" w:cs="Arial"/>
          <w:sz w:val="18"/>
          <w:szCs w:val="18"/>
        </w:rPr>
        <w:t xml:space="preserve"> de notation</w:t>
      </w:r>
      <w:r w:rsidR="00C67F28" w:rsidRPr="005B533F">
        <w:rPr>
          <w:rFonts w:ascii="Arial" w:hAnsi="Arial" w:cs="Arial"/>
          <w:sz w:val="18"/>
          <w:szCs w:val="18"/>
        </w:rPr>
        <w:t xml:space="preserve"> suivante</w:t>
      </w:r>
      <w:r w:rsidR="00F2243B" w:rsidRPr="005B533F">
        <w:rPr>
          <w:rFonts w:ascii="Arial" w:hAnsi="Arial" w:cs="Arial"/>
          <w:sz w:val="18"/>
          <w:szCs w:val="18"/>
        </w:rPr>
        <w:t>s</w:t>
      </w:r>
      <w:r w:rsidRPr="005B533F">
        <w:rPr>
          <w:rFonts w:ascii="Arial" w:hAnsi="Arial" w:cs="Arial"/>
          <w:sz w:val="18"/>
          <w:szCs w:val="18"/>
        </w:rPr>
        <w:t xml:space="preserve">. </w:t>
      </w:r>
    </w:p>
    <w:p w14:paraId="486B7A14" w14:textId="0B140591" w:rsidR="00486EE2" w:rsidRPr="005B533F" w:rsidRDefault="00486EE2" w:rsidP="00BB1F18">
      <w:pPr>
        <w:spacing w:before="0" w:beforeAutospacing="0" w:after="0" w:afterAutospacing="0"/>
        <w:jc w:val="both"/>
        <w:rPr>
          <w:rFonts w:ascii="Arial" w:hAnsi="Arial" w:cs="Arial"/>
          <w:sz w:val="20"/>
          <w:u w:val="single"/>
        </w:rPr>
      </w:pPr>
    </w:p>
    <w:p w14:paraId="394D0293" w14:textId="0D9AEF3C" w:rsidR="00BB1F18" w:rsidRPr="005B533F" w:rsidRDefault="00BB1F18" w:rsidP="00BB1F18">
      <w:pPr>
        <w:spacing w:before="0" w:beforeAutospacing="0" w:after="0" w:afterAutospacing="0"/>
        <w:jc w:val="both"/>
        <w:rPr>
          <w:rFonts w:ascii="Arial" w:hAnsi="Arial" w:cs="Arial"/>
          <w:sz w:val="18"/>
          <w:szCs w:val="18"/>
          <w:u w:val="single"/>
        </w:rPr>
      </w:pPr>
      <w:r w:rsidRPr="005B533F">
        <w:rPr>
          <w:rFonts w:ascii="Arial" w:hAnsi="Arial" w:cs="Arial"/>
          <w:sz w:val="18"/>
          <w:szCs w:val="18"/>
          <w:u w:val="single"/>
        </w:rPr>
        <w:t>Sous critères techniques notés de 0 à 20 (A : Méthodologie) :</w:t>
      </w:r>
    </w:p>
    <w:p w14:paraId="5A689A0B" w14:textId="77777777" w:rsidR="00BB1F18" w:rsidRPr="005B533F" w:rsidRDefault="00BB1F18" w:rsidP="00BB1F18">
      <w:pPr>
        <w:spacing w:before="0" w:beforeAutospacing="0" w:after="0" w:afterAutospacing="0"/>
        <w:jc w:val="both"/>
        <w:rPr>
          <w:rFonts w:ascii="Arial" w:hAnsi="Arial" w:cs="Arial"/>
          <w:sz w:val="18"/>
          <w:szCs w:val="18"/>
        </w:rPr>
      </w:pPr>
      <w:r w:rsidRPr="005B533F">
        <w:rPr>
          <w:rFonts w:ascii="Arial" w:hAnsi="Arial" w:cs="Arial"/>
          <w:sz w:val="18"/>
          <w:szCs w:val="18"/>
        </w:rPr>
        <w:t xml:space="preserve">La grille de notation est la suivante : </w:t>
      </w:r>
    </w:p>
    <w:p w14:paraId="79EA6D43" w14:textId="77777777" w:rsidR="00BB1F18" w:rsidRPr="005B533F" w:rsidRDefault="00BB1F18" w:rsidP="00BB1F18">
      <w:pPr>
        <w:spacing w:before="0" w:beforeAutospacing="0" w:after="0" w:afterAutospacing="0"/>
        <w:rPr>
          <w:rFonts w:ascii="Arial" w:hAnsi="Arial" w:cs="Arial"/>
          <w:b/>
          <w:sz w:val="10"/>
          <w:szCs w:val="1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gridCol w:w="2977"/>
        <w:gridCol w:w="1559"/>
      </w:tblGrid>
      <w:tr w:rsidR="005B533F" w:rsidRPr="005B533F" w14:paraId="5F62DF1B" w14:textId="77777777" w:rsidTr="00B1274F">
        <w:trPr>
          <w:trHeight w:val="283"/>
        </w:trPr>
        <w:tc>
          <w:tcPr>
            <w:tcW w:w="3085" w:type="dxa"/>
            <w:shd w:val="clear" w:color="auto" w:fill="auto"/>
            <w:vAlign w:val="center"/>
          </w:tcPr>
          <w:p w14:paraId="316E984E" w14:textId="77777777" w:rsidR="00BB1F18" w:rsidRPr="005B533F" w:rsidRDefault="00BB1F18" w:rsidP="00B1274F">
            <w:pPr>
              <w:keepLines/>
              <w:jc w:val="center"/>
              <w:rPr>
                <w:rFonts w:ascii="Arial" w:hAnsi="Arial" w:cs="Arial"/>
                <w:b/>
                <w:sz w:val="18"/>
                <w:szCs w:val="18"/>
              </w:rPr>
            </w:pPr>
            <w:r w:rsidRPr="005B533F">
              <w:rPr>
                <w:rFonts w:ascii="Arial" w:hAnsi="Arial" w:cs="Arial"/>
                <w:b/>
                <w:sz w:val="18"/>
                <w:szCs w:val="18"/>
              </w:rPr>
              <w:t>Qualification</w:t>
            </w:r>
          </w:p>
        </w:tc>
        <w:tc>
          <w:tcPr>
            <w:tcW w:w="1559" w:type="dxa"/>
            <w:shd w:val="clear" w:color="auto" w:fill="auto"/>
            <w:vAlign w:val="center"/>
          </w:tcPr>
          <w:p w14:paraId="7AD5B0A3" w14:textId="77777777" w:rsidR="00BB1F18" w:rsidRPr="005B533F" w:rsidRDefault="00BB1F18" w:rsidP="00B1274F">
            <w:pPr>
              <w:keepLines/>
              <w:jc w:val="center"/>
              <w:rPr>
                <w:rFonts w:ascii="Arial" w:hAnsi="Arial" w:cs="Arial"/>
                <w:b/>
                <w:sz w:val="18"/>
                <w:szCs w:val="18"/>
              </w:rPr>
            </w:pPr>
            <w:r w:rsidRPr="005B533F">
              <w:rPr>
                <w:rFonts w:ascii="Arial" w:hAnsi="Arial" w:cs="Arial"/>
                <w:b/>
                <w:sz w:val="18"/>
                <w:szCs w:val="18"/>
              </w:rPr>
              <w:t>Note</w:t>
            </w:r>
          </w:p>
        </w:tc>
        <w:tc>
          <w:tcPr>
            <w:tcW w:w="2977" w:type="dxa"/>
            <w:shd w:val="clear" w:color="auto" w:fill="auto"/>
            <w:vAlign w:val="center"/>
          </w:tcPr>
          <w:p w14:paraId="72E66847" w14:textId="77777777" w:rsidR="00BB1F18" w:rsidRPr="005B533F" w:rsidRDefault="00BB1F18" w:rsidP="00B1274F">
            <w:pPr>
              <w:keepLines/>
              <w:jc w:val="center"/>
              <w:rPr>
                <w:rFonts w:ascii="Arial" w:hAnsi="Arial" w:cs="Arial"/>
                <w:b/>
                <w:sz w:val="18"/>
                <w:szCs w:val="18"/>
              </w:rPr>
            </w:pPr>
            <w:r w:rsidRPr="005B533F">
              <w:rPr>
                <w:rFonts w:ascii="Arial" w:hAnsi="Arial" w:cs="Arial"/>
                <w:b/>
                <w:sz w:val="18"/>
                <w:szCs w:val="18"/>
              </w:rPr>
              <w:t>Qualification</w:t>
            </w:r>
          </w:p>
        </w:tc>
        <w:tc>
          <w:tcPr>
            <w:tcW w:w="1559" w:type="dxa"/>
            <w:shd w:val="clear" w:color="auto" w:fill="auto"/>
            <w:vAlign w:val="center"/>
          </w:tcPr>
          <w:p w14:paraId="0C3B70CB" w14:textId="77777777" w:rsidR="00BB1F18" w:rsidRPr="005B533F" w:rsidRDefault="00BB1F18" w:rsidP="00B1274F">
            <w:pPr>
              <w:keepLines/>
              <w:jc w:val="center"/>
              <w:rPr>
                <w:rFonts w:ascii="Arial" w:hAnsi="Arial" w:cs="Arial"/>
                <w:b/>
                <w:sz w:val="18"/>
                <w:szCs w:val="18"/>
              </w:rPr>
            </w:pPr>
            <w:r w:rsidRPr="005B533F">
              <w:rPr>
                <w:rFonts w:ascii="Arial" w:hAnsi="Arial" w:cs="Arial"/>
                <w:b/>
                <w:sz w:val="18"/>
                <w:szCs w:val="18"/>
              </w:rPr>
              <w:t>Note</w:t>
            </w:r>
          </w:p>
        </w:tc>
      </w:tr>
      <w:tr w:rsidR="005B533F" w:rsidRPr="005B533F" w14:paraId="70B77AD4" w14:textId="77777777" w:rsidTr="00B1274F">
        <w:trPr>
          <w:trHeight w:val="283"/>
        </w:trPr>
        <w:tc>
          <w:tcPr>
            <w:tcW w:w="3085" w:type="dxa"/>
            <w:shd w:val="clear" w:color="auto" w:fill="auto"/>
            <w:vAlign w:val="center"/>
          </w:tcPr>
          <w:p w14:paraId="6F15F3F6"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Non renseigné :</w:t>
            </w:r>
          </w:p>
        </w:tc>
        <w:tc>
          <w:tcPr>
            <w:tcW w:w="1559" w:type="dxa"/>
            <w:shd w:val="clear" w:color="auto" w:fill="auto"/>
            <w:vAlign w:val="center"/>
          </w:tcPr>
          <w:p w14:paraId="383D0673"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0</w:t>
            </w:r>
          </w:p>
        </w:tc>
        <w:tc>
          <w:tcPr>
            <w:tcW w:w="2977" w:type="dxa"/>
            <w:shd w:val="clear" w:color="auto" w:fill="auto"/>
            <w:vAlign w:val="center"/>
          </w:tcPr>
          <w:p w14:paraId="182D3AC7"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Moyen :</w:t>
            </w:r>
          </w:p>
        </w:tc>
        <w:tc>
          <w:tcPr>
            <w:tcW w:w="1559" w:type="dxa"/>
            <w:shd w:val="clear" w:color="auto" w:fill="auto"/>
            <w:vAlign w:val="center"/>
          </w:tcPr>
          <w:p w14:paraId="1A34A555"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10</w:t>
            </w:r>
          </w:p>
        </w:tc>
      </w:tr>
      <w:tr w:rsidR="005B533F" w:rsidRPr="005B533F" w14:paraId="57E366D8" w14:textId="77777777" w:rsidTr="00B1274F">
        <w:trPr>
          <w:trHeight w:val="283"/>
        </w:trPr>
        <w:tc>
          <w:tcPr>
            <w:tcW w:w="3085" w:type="dxa"/>
            <w:shd w:val="clear" w:color="auto" w:fill="auto"/>
            <w:vAlign w:val="center"/>
          </w:tcPr>
          <w:p w14:paraId="49F005C2"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Inacceptable :</w:t>
            </w:r>
          </w:p>
        </w:tc>
        <w:tc>
          <w:tcPr>
            <w:tcW w:w="1559" w:type="dxa"/>
            <w:shd w:val="clear" w:color="auto" w:fill="auto"/>
            <w:vAlign w:val="center"/>
          </w:tcPr>
          <w:p w14:paraId="1819CF4D"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0</w:t>
            </w:r>
          </w:p>
        </w:tc>
        <w:tc>
          <w:tcPr>
            <w:tcW w:w="2977" w:type="dxa"/>
            <w:shd w:val="clear" w:color="auto" w:fill="auto"/>
            <w:vAlign w:val="center"/>
          </w:tcPr>
          <w:p w14:paraId="31327F10"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Assez bon :</w:t>
            </w:r>
          </w:p>
        </w:tc>
        <w:tc>
          <w:tcPr>
            <w:tcW w:w="1559" w:type="dxa"/>
            <w:shd w:val="clear" w:color="auto" w:fill="auto"/>
            <w:vAlign w:val="center"/>
          </w:tcPr>
          <w:p w14:paraId="7941443A"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12</w:t>
            </w:r>
          </w:p>
        </w:tc>
      </w:tr>
      <w:tr w:rsidR="005B533F" w:rsidRPr="005B533F" w14:paraId="45379BD8" w14:textId="77777777" w:rsidTr="00B1274F">
        <w:trPr>
          <w:trHeight w:val="283"/>
        </w:trPr>
        <w:tc>
          <w:tcPr>
            <w:tcW w:w="3085" w:type="dxa"/>
            <w:shd w:val="clear" w:color="auto" w:fill="auto"/>
            <w:vAlign w:val="center"/>
          </w:tcPr>
          <w:p w14:paraId="49ED5D63"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Très mauvais :</w:t>
            </w:r>
          </w:p>
        </w:tc>
        <w:tc>
          <w:tcPr>
            <w:tcW w:w="1559" w:type="dxa"/>
            <w:shd w:val="clear" w:color="auto" w:fill="auto"/>
            <w:vAlign w:val="center"/>
          </w:tcPr>
          <w:p w14:paraId="32246E8A"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2</w:t>
            </w:r>
          </w:p>
        </w:tc>
        <w:tc>
          <w:tcPr>
            <w:tcW w:w="2977" w:type="dxa"/>
            <w:shd w:val="clear" w:color="auto" w:fill="auto"/>
            <w:vAlign w:val="center"/>
          </w:tcPr>
          <w:p w14:paraId="3AB17A3A"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Bon :</w:t>
            </w:r>
          </w:p>
        </w:tc>
        <w:tc>
          <w:tcPr>
            <w:tcW w:w="1559" w:type="dxa"/>
            <w:shd w:val="clear" w:color="auto" w:fill="auto"/>
            <w:vAlign w:val="center"/>
          </w:tcPr>
          <w:p w14:paraId="45AAD198"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14</w:t>
            </w:r>
          </w:p>
        </w:tc>
      </w:tr>
      <w:tr w:rsidR="005B533F" w:rsidRPr="005B533F" w14:paraId="26875FE4" w14:textId="77777777" w:rsidTr="00B1274F">
        <w:trPr>
          <w:trHeight w:val="283"/>
        </w:trPr>
        <w:tc>
          <w:tcPr>
            <w:tcW w:w="3085" w:type="dxa"/>
            <w:shd w:val="clear" w:color="auto" w:fill="auto"/>
            <w:vAlign w:val="center"/>
          </w:tcPr>
          <w:p w14:paraId="01628F54"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Mauvais :</w:t>
            </w:r>
          </w:p>
        </w:tc>
        <w:tc>
          <w:tcPr>
            <w:tcW w:w="1559" w:type="dxa"/>
            <w:shd w:val="clear" w:color="auto" w:fill="auto"/>
            <w:vAlign w:val="center"/>
          </w:tcPr>
          <w:p w14:paraId="3D214589"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4</w:t>
            </w:r>
          </w:p>
        </w:tc>
        <w:tc>
          <w:tcPr>
            <w:tcW w:w="2977" w:type="dxa"/>
            <w:shd w:val="clear" w:color="auto" w:fill="auto"/>
            <w:vAlign w:val="center"/>
          </w:tcPr>
          <w:p w14:paraId="40755F34"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Satisfaisant :</w:t>
            </w:r>
          </w:p>
        </w:tc>
        <w:tc>
          <w:tcPr>
            <w:tcW w:w="1559" w:type="dxa"/>
            <w:shd w:val="clear" w:color="auto" w:fill="auto"/>
            <w:vAlign w:val="center"/>
          </w:tcPr>
          <w:p w14:paraId="71D2294D"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16</w:t>
            </w:r>
          </w:p>
        </w:tc>
      </w:tr>
      <w:tr w:rsidR="005B533F" w:rsidRPr="005B533F" w14:paraId="511C741F" w14:textId="77777777" w:rsidTr="00B1274F">
        <w:trPr>
          <w:trHeight w:val="283"/>
        </w:trPr>
        <w:tc>
          <w:tcPr>
            <w:tcW w:w="3085" w:type="dxa"/>
            <w:shd w:val="clear" w:color="auto" w:fill="auto"/>
            <w:vAlign w:val="center"/>
          </w:tcPr>
          <w:p w14:paraId="32767D7A"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Insuffisant :</w:t>
            </w:r>
          </w:p>
        </w:tc>
        <w:tc>
          <w:tcPr>
            <w:tcW w:w="1559" w:type="dxa"/>
            <w:shd w:val="clear" w:color="auto" w:fill="auto"/>
            <w:vAlign w:val="center"/>
          </w:tcPr>
          <w:p w14:paraId="06B88E63"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6</w:t>
            </w:r>
          </w:p>
        </w:tc>
        <w:tc>
          <w:tcPr>
            <w:tcW w:w="2977" w:type="dxa"/>
            <w:shd w:val="clear" w:color="auto" w:fill="auto"/>
            <w:vAlign w:val="center"/>
          </w:tcPr>
          <w:p w14:paraId="713B1001"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Très satisfaisant :</w:t>
            </w:r>
          </w:p>
        </w:tc>
        <w:tc>
          <w:tcPr>
            <w:tcW w:w="1559" w:type="dxa"/>
            <w:shd w:val="clear" w:color="auto" w:fill="auto"/>
            <w:vAlign w:val="center"/>
          </w:tcPr>
          <w:p w14:paraId="01E1DE5E"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18</w:t>
            </w:r>
          </w:p>
        </w:tc>
      </w:tr>
      <w:tr w:rsidR="00CA44CE" w:rsidRPr="005B533F" w14:paraId="41E4A8EA" w14:textId="77777777" w:rsidTr="00B1274F">
        <w:trPr>
          <w:trHeight w:val="283"/>
        </w:trPr>
        <w:tc>
          <w:tcPr>
            <w:tcW w:w="3085" w:type="dxa"/>
            <w:shd w:val="clear" w:color="auto" w:fill="auto"/>
            <w:vAlign w:val="center"/>
          </w:tcPr>
          <w:p w14:paraId="4B9F970A"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Passable :</w:t>
            </w:r>
          </w:p>
        </w:tc>
        <w:tc>
          <w:tcPr>
            <w:tcW w:w="1559" w:type="dxa"/>
            <w:shd w:val="clear" w:color="auto" w:fill="auto"/>
            <w:vAlign w:val="center"/>
          </w:tcPr>
          <w:p w14:paraId="447239F1"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8</w:t>
            </w:r>
          </w:p>
        </w:tc>
        <w:tc>
          <w:tcPr>
            <w:tcW w:w="2977" w:type="dxa"/>
            <w:shd w:val="clear" w:color="auto" w:fill="auto"/>
            <w:vAlign w:val="center"/>
          </w:tcPr>
          <w:p w14:paraId="6D25AE30"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Excellent :</w:t>
            </w:r>
          </w:p>
        </w:tc>
        <w:tc>
          <w:tcPr>
            <w:tcW w:w="1559" w:type="dxa"/>
            <w:shd w:val="clear" w:color="auto" w:fill="auto"/>
            <w:vAlign w:val="center"/>
          </w:tcPr>
          <w:p w14:paraId="599846E5"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20</w:t>
            </w:r>
          </w:p>
        </w:tc>
      </w:tr>
    </w:tbl>
    <w:p w14:paraId="7C30FE28" w14:textId="77777777" w:rsidR="00BB1F18" w:rsidRPr="005B533F" w:rsidRDefault="00BB1F18" w:rsidP="00BB1F18">
      <w:pPr>
        <w:pStyle w:val="RedTxt"/>
        <w:jc w:val="both"/>
        <w:rPr>
          <w:rFonts w:cs="Arial"/>
          <w:sz w:val="10"/>
          <w:szCs w:val="10"/>
        </w:rPr>
      </w:pPr>
    </w:p>
    <w:p w14:paraId="7E934CF9" w14:textId="77777777" w:rsidR="00BB1F18" w:rsidRPr="005B533F" w:rsidRDefault="00BB1F18" w:rsidP="00BB1F18">
      <w:pPr>
        <w:pStyle w:val="RedTxt"/>
        <w:jc w:val="both"/>
        <w:rPr>
          <w:rFonts w:cs="Arial"/>
          <w:szCs w:val="18"/>
        </w:rPr>
      </w:pPr>
      <w:r w:rsidRPr="005B533F">
        <w:rPr>
          <w:rFonts w:cs="Arial"/>
          <w:szCs w:val="18"/>
        </w:rPr>
        <w:t>Le recours aux notes intermédiaires est interdit.</w:t>
      </w:r>
    </w:p>
    <w:p w14:paraId="17E4BEDE" w14:textId="7C2918C5" w:rsidR="00F2243B" w:rsidRPr="005B533F" w:rsidRDefault="00F2243B" w:rsidP="00ED10CC">
      <w:pPr>
        <w:pStyle w:val="RedTxt"/>
        <w:jc w:val="both"/>
        <w:rPr>
          <w:rFonts w:cs="Arial"/>
          <w:szCs w:val="18"/>
        </w:rPr>
      </w:pPr>
    </w:p>
    <w:p w14:paraId="4FA83DFF" w14:textId="77777777" w:rsidR="003E1C55" w:rsidRPr="005B533F" w:rsidRDefault="003E1C55" w:rsidP="00ED10CC">
      <w:pPr>
        <w:pStyle w:val="RedTxt"/>
        <w:jc w:val="both"/>
        <w:rPr>
          <w:rFonts w:cs="Arial"/>
          <w:szCs w:val="18"/>
        </w:rPr>
      </w:pPr>
    </w:p>
    <w:p w14:paraId="3E907354" w14:textId="122494FB" w:rsidR="00BB1F18" w:rsidRPr="005B533F" w:rsidRDefault="00BB1F18" w:rsidP="00BB1F18">
      <w:pPr>
        <w:spacing w:before="0" w:beforeAutospacing="0" w:after="0" w:afterAutospacing="0"/>
        <w:jc w:val="both"/>
        <w:rPr>
          <w:rFonts w:ascii="Arial" w:hAnsi="Arial" w:cs="Arial"/>
          <w:sz w:val="18"/>
          <w:szCs w:val="18"/>
          <w:u w:val="single"/>
        </w:rPr>
      </w:pPr>
      <w:r w:rsidRPr="005B533F">
        <w:rPr>
          <w:rFonts w:ascii="Arial" w:hAnsi="Arial" w:cs="Arial"/>
          <w:sz w:val="18"/>
          <w:szCs w:val="18"/>
          <w:u w:val="single"/>
        </w:rPr>
        <w:t>Sous critères techniques notés de 0 à 40 (</w:t>
      </w:r>
      <w:r w:rsidR="000726D4" w:rsidRPr="005B533F">
        <w:rPr>
          <w:rFonts w:ascii="Arial" w:hAnsi="Arial" w:cs="Arial"/>
          <w:sz w:val="18"/>
          <w:szCs w:val="18"/>
          <w:u w:val="single"/>
        </w:rPr>
        <w:t>B : Continuité des prestations – C Moyens matériels et humains</w:t>
      </w:r>
      <w:r w:rsidRPr="005B533F">
        <w:rPr>
          <w:rFonts w:ascii="Arial" w:hAnsi="Arial" w:cs="Arial"/>
          <w:sz w:val="18"/>
          <w:szCs w:val="18"/>
          <w:u w:val="single"/>
        </w:rPr>
        <w:t>) :</w:t>
      </w:r>
    </w:p>
    <w:p w14:paraId="46A52B4B" w14:textId="77777777" w:rsidR="00BB1F18" w:rsidRPr="005B533F" w:rsidRDefault="00BB1F18" w:rsidP="00BB1F18">
      <w:pPr>
        <w:spacing w:before="0" w:beforeAutospacing="0" w:after="0" w:afterAutospacing="0"/>
        <w:jc w:val="both"/>
        <w:rPr>
          <w:rFonts w:ascii="Arial" w:hAnsi="Arial" w:cs="Arial"/>
          <w:sz w:val="18"/>
          <w:szCs w:val="18"/>
        </w:rPr>
      </w:pPr>
      <w:r w:rsidRPr="005B533F">
        <w:rPr>
          <w:rFonts w:ascii="Arial" w:hAnsi="Arial" w:cs="Arial"/>
          <w:sz w:val="18"/>
          <w:szCs w:val="18"/>
        </w:rPr>
        <w:lastRenderedPageBreak/>
        <w:t xml:space="preserve">La grille de notation est la suivante : </w:t>
      </w:r>
    </w:p>
    <w:p w14:paraId="497AA48D" w14:textId="77777777" w:rsidR="00BB1F18" w:rsidRPr="005B533F" w:rsidRDefault="00BB1F18" w:rsidP="00BB1F18">
      <w:pPr>
        <w:spacing w:before="0" w:beforeAutospacing="0" w:after="0" w:afterAutospacing="0"/>
        <w:rPr>
          <w:rFonts w:ascii="Arial" w:hAnsi="Arial" w:cs="Arial"/>
          <w:b/>
          <w:sz w:val="10"/>
          <w:szCs w:val="1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gridCol w:w="2977"/>
        <w:gridCol w:w="1559"/>
      </w:tblGrid>
      <w:tr w:rsidR="005B533F" w:rsidRPr="005B533F" w14:paraId="2EE2C374" w14:textId="77777777" w:rsidTr="00B1274F">
        <w:trPr>
          <w:trHeight w:val="283"/>
        </w:trPr>
        <w:tc>
          <w:tcPr>
            <w:tcW w:w="3085" w:type="dxa"/>
            <w:shd w:val="clear" w:color="auto" w:fill="auto"/>
            <w:vAlign w:val="center"/>
          </w:tcPr>
          <w:p w14:paraId="010799EE" w14:textId="77777777" w:rsidR="00BB1F18" w:rsidRPr="005B533F" w:rsidRDefault="00BB1F18" w:rsidP="00B1274F">
            <w:pPr>
              <w:keepLines/>
              <w:jc w:val="center"/>
              <w:rPr>
                <w:rFonts w:ascii="Arial" w:hAnsi="Arial" w:cs="Arial"/>
                <w:b/>
                <w:sz w:val="18"/>
                <w:szCs w:val="18"/>
              </w:rPr>
            </w:pPr>
            <w:r w:rsidRPr="005B533F">
              <w:rPr>
                <w:rFonts w:ascii="Arial" w:hAnsi="Arial" w:cs="Arial"/>
                <w:b/>
                <w:sz w:val="18"/>
                <w:szCs w:val="18"/>
              </w:rPr>
              <w:t>Qualification</w:t>
            </w:r>
          </w:p>
        </w:tc>
        <w:tc>
          <w:tcPr>
            <w:tcW w:w="1559" w:type="dxa"/>
            <w:shd w:val="clear" w:color="auto" w:fill="auto"/>
            <w:vAlign w:val="center"/>
          </w:tcPr>
          <w:p w14:paraId="1BA8F7BC" w14:textId="77777777" w:rsidR="00BB1F18" w:rsidRPr="005B533F" w:rsidRDefault="00BB1F18" w:rsidP="00B1274F">
            <w:pPr>
              <w:keepLines/>
              <w:jc w:val="center"/>
              <w:rPr>
                <w:rFonts w:ascii="Arial" w:hAnsi="Arial" w:cs="Arial"/>
                <w:b/>
                <w:sz w:val="18"/>
                <w:szCs w:val="18"/>
              </w:rPr>
            </w:pPr>
            <w:r w:rsidRPr="005B533F">
              <w:rPr>
                <w:rFonts w:ascii="Arial" w:hAnsi="Arial" w:cs="Arial"/>
                <w:b/>
                <w:sz w:val="18"/>
                <w:szCs w:val="18"/>
              </w:rPr>
              <w:t>Note</w:t>
            </w:r>
          </w:p>
        </w:tc>
        <w:tc>
          <w:tcPr>
            <w:tcW w:w="2977" w:type="dxa"/>
            <w:shd w:val="clear" w:color="auto" w:fill="auto"/>
            <w:vAlign w:val="center"/>
          </w:tcPr>
          <w:p w14:paraId="3C34AA96" w14:textId="77777777" w:rsidR="00BB1F18" w:rsidRPr="005B533F" w:rsidRDefault="00BB1F18" w:rsidP="00B1274F">
            <w:pPr>
              <w:keepLines/>
              <w:jc w:val="center"/>
              <w:rPr>
                <w:rFonts w:ascii="Arial" w:hAnsi="Arial" w:cs="Arial"/>
                <w:b/>
                <w:sz w:val="18"/>
                <w:szCs w:val="18"/>
              </w:rPr>
            </w:pPr>
            <w:r w:rsidRPr="005B533F">
              <w:rPr>
                <w:rFonts w:ascii="Arial" w:hAnsi="Arial" w:cs="Arial"/>
                <w:b/>
                <w:sz w:val="18"/>
                <w:szCs w:val="18"/>
              </w:rPr>
              <w:t>Qualification</w:t>
            </w:r>
          </w:p>
        </w:tc>
        <w:tc>
          <w:tcPr>
            <w:tcW w:w="1559" w:type="dxa"/>
            <w:shd w:val="clear" w:color="auto" w:fill="auto"/>
            <w:vAlign w:val="center"/>
          </w:tcPr>
          <w:p w14:paraId="4B80FFD1" w14:textId="77777777" w:rsidR="00BB1F18" w:rsidRPr="005B533F" w:rsidRDefault="00BB1F18" w:rsidP="00B1274F">
            <w:pPr>
              <w:keepLines/>
              <w:jc w:val="center"/>
              <w:rPr>
                <w:rFonts w:ascii="Arial" w:hAnsi="Arial" w:cs="Arial"/>
                <w:b/>
                <w:sz w:val="18"/>
                <w:szCs w:val="18"/>
              </w:rPr>
            </w:pPr>
            <w:r w:rsidRPr="005B533F">
              <w:rPr>
                <w:rFonts w:ascii="Arial" w:hAnsi="Arial" w:cs="Arial"/>
                <w:b/>
                <w:sz w:val="18"/>
                <w:szCs w:val="18"/>
              </w:rPr>
              <w:t>Note</w:t>
            </w:r>
          </w:p>
        </w:tc>
      </w:tr>
      <w:tr w:rsidR="005B533F" w:rsidRPr="005B533F" w14:paraId="6E13D995" w14:textId="77777777" w:rsidTr="00B1274F">
        <w:trPr>
          <w:trHeight w:val="283"/>
        </w:trPr>
        <w:tc>
          <w:tcPr>
            <w:tcW w:w="3085" w:type="dxa"/>
            <w:shd w:val="clear" w:color="auto" w:fill="auto"/>
            <w:vAlign w:val="center"/>
          </w:tcPr>
          <w:p w14:paraId="4C70FA67"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Non renseigné :</w:t>
            </w:r>
          </w:p>
        </w:tc>
        <w:tc>
          <w:tcPr>
            <w:tcW w:w="1559" w:type="dxa"/>
            <w:shd w:val="clear" w:color="auto" w:fill="auto"/>
            <w:vAlign w:val="center"/>
          </w:tcPr>
          <w:p w14:paraId="25432347"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0</w:t>
            </w:r>
          </w:p>
        </w:tc>
        <w:tc>
          <w:tcPr>
            <w:tcW w:w="2977" w:type="dxa"/>
            <w:shd w:val="clear" w:color="auto" w:fill="auto"/>
            <w:vAlign w:val="center"/>
          </w:tcPr>
          <w:p w14:paraId="1BAD16D0"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Moyen :</w:t>
            </w:r>
          </w:p>
        </w:tc>
        <w:tc>
          <w:tcPr>
            <w:tcW w:w="1559" w:type="dxa"/>
            <w:shd w:val="clear" w:color="auto" w:fill="auto"/>
            <w:vAlign w:val="center"/>
          </w:tcPr>
          <w:p w14:paraId="5A50EFFE" w14:textId="42AA89A4" w:rsidR="00BB1F18" w:rsidRPr="005B533F" w:rsidRDefault="00BB1F18" w:rsidP="00B1274F">
            <w:pPr>
              <w:keepLines/>
              <w:jc w:val="center"/>
              <w:rPr>
                <w:rFonts w:ascii="Arial" w:hAnsi="Arial" w:cs="Arial"/>
                <w:sz w:val="18"/>
                <w:szCs w:val="18"/>
              </w:rPr>
            </w:pPr>
            <w:r w:rsidRPr="005B533F">
              <w:rPr>
                <w:rFonts w:ascii="Arial" w:hAnsi="Arial" w:cs="Arial"/>
                <w:sz w:val="18"/>
                <w:szCs w:val="18"/>
              </w:rPr>
              <w:t>20</w:t>
            </w:r>
          </w:p>
        </w:tc>
      </w:tr>
      <w:tr w:rsidR="005B533F" w:rsidRPr="005B533F" w14:paraId="299D45B5" w14:textId="77777777" w:rsidTr="00B1274F">
        <w:trPr>
          <w:trHeight w:val="283"/>
        </w:trPr>
        <w:tc>
          <w:tcPr>
            <w:tcW w:w="3085" w:type="dxa"/>
            <w:shd w:val="clear" w:color="auto" w:fill="auto"/>
            <w:vAlign w:val="center"/>
          </w:tcPr>
          <w:p w14:paraId="0A8F2211"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Inacceptable :</w:t>
            </w:r>
          </w:p>
        </w:tc>
        <w:tc>
          <w:tcPr>
            <w:tcW w:w="1559" w:type="dxa"/>
            <w:shd w:val="clear" w:color="auto" w:fill="auto"/>
            <w:vAlign w:val="center"/>
          </w:tcPr>
          <w:p w14:paraId="301AA03F" w14:textId="77777777" w:rsidR="00BB1F18" w:rsidRPr="005B533F" w:rsidRDefault="00BB1F18" w:rsidP="00B1274F">
            <w:pPr>
              <w:keepLines/>
              <w:jc w:val="center"/>
              <w:rPr>
                <w:rFonts w:ascii="Arial" w:hAnsi="Arial" w:cs="Arial"/>
                <w:sz w:val="18"/>
                <w:szCs w:val="18"/>
              </w:rPr>
            </w:pPr>
            <w:r w:rsidRPr="005B533F">
              <w:rPr>
                <w:rFonts w:ascii="Arial" w:hAnsi="Arial" w:cs="Arial"/>
                <w:sz w:val="18"/>
                <w:szCs w:val="18"/>
              </w:rPr>
              <w:t>0</w:t>
            </w:r>
          </w:p>
        </w:tc>
        <w:tc>
          <w:tcPr>
            <w:tcW w:w="2977" w:type="dxa"/>
            <w:shd w:val="clear" w:color="auto" w:fill="auto"/>
            <w:vAlign w:val="center"/>
          </w:tcPr>
          <w:p w14:paraId="088261F6"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Assez bon :</w:t>
            </w:r>
          </w:p>
        </w:tc>
        <w:tc>
          <w:tcPr>
            <w:tcW w:w="1559" w:type="dxa"/>
            <w:shd w:val="clear" w:color="auto" w:fill="auto"/>
            <w:vAlign w:val="center"/>
          </w:tcPr>
          <w:p w14:paraId="0CF4E260" w14:textId="3516E3E9" w:rsidR="00BB1F18" w:rsidRPr="005B533F" w:rsidRDefault="00BB1F18" w:rsidP="00B1274F">
            <w:pPr>
              <w:keepLines/>
              <w:jc w:val="center"/>
              <w:rPr>
                <w:rFonts w:ascii="Arial" w:hAnsi="Arial" w:cs="Arial"/>
                <w:sz w:val="18"/>
                <w:szCs w:val="18"/>
              </w:rPr>
            </w:pPr>
            <w:r w:rsidRPr="005B533F">
              <w:rPr>
                <w:rFonts w:ascii="Arial" w:hAnsi="Arial" w:cs="Arial"/>
                <w:sz w:val="18"/>
                <w:szCs w:val="18"/>
              </w:rPr>
              <w:t>24</w:t>
            </w:r>
          </w:p>
        </w:tc>
      </w:tr>
      <w:tr w:rsidR="005B533F" w:rsidRPr="005B533F" w14:paraId="24684CAA" w14:textId="77777777" w:rsidTr="00B1274F">
        <w:trPr>
          <w:trHeight w:val="283"/>
        </w:trPr>
        <w:tc>
          <w:tcPr>
            <w:tcW w:w="3085" w:type="dxa"/>
            <w:shd w:val="clear" w:color="auto" w:fill="auto"/>
            <w:vAlign w:val="center"/>
          </w:tcPr>
          <w:p w14:paraId="1187F983"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Très mauvais :</w:t>
            </w:r>
          </w:p>
        </w:tc>
        <w:tc>
          <w:tcPr>
            <w:tcW w:w="1559" w:type="dxa"/>
            <w:shd w:val="clear" w:color="auto" w:fill="auto"/>
            <w:vAlign w:val="center"/>
          </w:tcPr>
          <w:p w14:paraId="287BD861" w14:textId="6A6701D0" w:rsidR="00BB1F18" w:rsidRPr="005B533F" w:rsidRDefault="00BB1F18" w:rsidP="00B1274F">
            <w:pPr>
              <w:keepLines/>
              <w:jc w:val="center"/>
              <w:rPr>
                <w:rFonts w:ascii="Arial" w:hAnsi="Arial" w:cs="Arial"/>
                <w:sz w:val="18"/>
                <w:szCs w:val="18"/>
              </w:rPr>
            </w:pPr>
            <w:r w:rsidRPr="005B533F">
              <w:rPr>
                <w:rFonts w:ascii="Arial" w:hAnsi="Arial" w:cs="Arial"/>
                <w:sz w:val="18"/>
                <w:szCs w:val="18"/>
              </w:rPr>
              <w:t>4</w:t>
            </w:r>
          </w:p>
        </w:tc>
        <w:tc>
          <w:tcPr>
            <w:tcW w:w="2977" w:type="dxa"/>
            <w:shd w:val="clear" w:color="auto" w:fill="auto"/>
            <w:vAlign w:val="center"/>
          </w:tcPr>
          <w:p w14:paraId="3228C726"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Bon :</w:t>
            </w:r>
          </w:p>
        </w:tc>
        <w:tc>
          <w:tcPr>
            <w:tcW w:w="1559" w:type="dxa"/>
            <w:shd w:val="clear" w:color="auto" w:fill="auto"/>
            <w:vAlign w:val="center"/>
          </w:tcPr>
          <w:p w14:paraId="616CC256" w14:textId="43071AEC" w:rsidR="00BB1F18" w:rsidRPr="005B533F" w:rsidRDefault="00BB1F18" w:rsidP="00B1274F">
            <w:pPr>
              <w:keepLines/>
              <w:jc w:val="center"/>
              <w:rPr>
                <w:rFonts w:ascii="Arial" w:hAnsi="Arial" w:cs="Arial"/>
                <w:sz w:val="18"/>
                <w:szCs w:val="18"/>
              </w:rPr>
            </w:pPr>
            <w:r w:rsidRPr="005B533F">
              <w:rPr>
                <w:rFonts w:ascii="Arial" w:hAnsi="Arial" w:cs="Arial"/>
                <w:sz w:val="18"/>
                <w:szCs w:val="18"/>
              </w:rPr>
              <w:t>28</w:t>
            </w:r>
          </w:p>
        </w:tc>
      </w:tr>
      <w:tr w:rsidR="005B533F" w:rsidRPr="005B533F" w14:paraId="529BA480" w14:textId="77777777" w:rsidTr="00B1274F">
        <w:trPr>
          <w:trHeight w:val="283"/>
        </w:trPr>
        <w:tc>
          <w:tcPr>
            <w:tcW w:w="3085" w:type="dxa"/>
            <w:shd w:val="clear" w:color="auto" w:fill="auto"/>
            <w:vAlign w:val="center"/>
          </w:tcPr>
          <w:p w14:paraId="5051CD0E"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Mauvais :</w:t>
            </w:r>
          </w:p>
        </w:tc>
        <w:tc>
          <w:tcPr>
            <w:tcW w:w="1559" w:type="dxa"/>
            <w:shd w:val="clear" w:color="auto" w:fill="auto"/>
            <w:vAlign w:val="center"/>
          </w:tcPr>
          <w:p w14:paraId="6D346DDF" w14:textId="4B53D3BE" w:rsidR="00BB1F18" w:rsidRPr="005B533F" w:rsidRDefault="00BB1F18" w:rsidP="00B1274F">
            <w:pPr>
              <w:keepLines/>
              <w:jc w:val="center"/>
              <w:rPr>
                <w:rFonts w:ascii="Arial" w:hAnsi="Arial" w:cs="Arial"/>
                <w:sz w:val="18"/>
                <w:szCs w:val="18"/>
              </w:rPr>
            </w:pPr>
            <w:r w:rsidRPr="005B533F">
              <w:rPr>
                <w:rFonts w:ascii="Arial" w:hAnsi="Arial" w:cs="Arial"/>
                <w:sz w:val="18"/>
                <w:szCs w:val="18"/>
              </w:rPr>
              <w:t>8</w:t>
            </w:r>
          </w:p>
        </w:tc>
        <w:tc>
          <w:tcPr>
            <w:tcW w:w="2977" w:type="dxa"/>
            <w:shd w:val="clear" w:color="auto" w:fill="auto"/>
            <w:vAlign w:val="center"/>
          </w:tcPr>
          <w:p w14:paraId="0F67F169"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Satisfaisant :</w:t>
            </w:r>
          </w:p>
        </w:tc>
        <w:tc>
          <w:tcPr>
            <w:tcW w:w="1559" w:type="dxa"/>
            <w:shd w:val="clear" w:color="auto" w:fill="auto"/>
            <w:vAlign w:val="center"/>
          </w:tcPr>
          <w:p w14:paraId="21A5041E" w14:textId="69D6C848" w:rsidR="00BB1F18" w:rsidRPr="005B533F" w:rsidRDefault="00BB1F18" w:rsidP="00B1274F">
            <w:pPr>
              <w:keepLines/>
              <w:jc w:val="center"/>
              <w:rPr>
                <w:rFonts w:ascii="Arial" w:hAnsi="Arial" w:cs="Arial"/>
                <w:sz w:val="18"/>
                <w:szCs w:val="18"/>
              </w:rPr>
            </w:pPr>
            <w:r w:rsidRPr="005B533F">
              <w:rPr>
                <w:rFonts w:ascii="Arial" w:hAnsi="Arial" w:cs="Arial"/>
                <w:sz w:val="18"/>
                <w:szCs w:val="18"/>
              </w:rPr>
              <w:t>32</w:t>
            </w:r>
          </w:p>
        </w:tc>
      </w:tr>
      <w:tr w:rsidR="005B533F" w:rsidRPr="005B533F" w14:paraId="08E6F339" w14:textId="77777777" w:rsidTr="00B1274F">
        <w:trPr>
          <w:trHeight w:val="283"/>
        </w:trPr>
        <w:tc>
          <w:tcPr>
            <w:tcW w:w="3085" w:type="dxa"/>
            <w:shd w:val="clear" w:color="auto" w:fill="auto"/>
            <w:vAlign w:val="center"/>
          </w:tcPr>
          <w:p w14:paraId="3802A5C8"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Insuffisant :</w:t>
            </w:r>
          </w:p>
        </w:tc>
        <w:tc>
          <w:tcPr>
            <w:tcW w:w="1559" w:type="dxa"/>
            <w:shd w:val="clear" w:color="auto" w:fill="auto"/>
            <w:vAlign w:val="center"/>
          </w:tcPr>
          <w:p w14:paraId="589EB6FB" w14:textId="5512D8BD" w:rsidR="00BB1F18" w:rsidRPr="005B533F" w:rsidRDefault="00BB1F18" w:rsidP="00B1274F">
            <w:pPr>
              <w:keepLines/>
              <w:jc w:val="center"/>
              <w:rPr>
                <w:rFonts w:ascii="Arial" w:hAnsi="Arial" w:cs="Arial"/>
                <w:sz w:val="18"/>
                <w:szCs w:val="18"/>
              </w:rPr>
            </w:pPr>
            <w:r w:rsidRPr="005B533F">
              <w:rPr>
                <w:rFonts w:ascii="Arial" w:hAnsi="Arial" w:cs="Arial"/>
                <w:sz w:val="18"/>
                <w:szCs w:val="18"/>
              </w:rPr>
              <w:t>12</w:t>
            </w:r>
          </w:p>
        </w:tc>
        <w:tc>
          <w:tcPr>
            <w:tcW w:w="2977" w:type="dxa"/>
            <w:shd w:val="clear" w:color="auto" w:fill="auto"/>
            <w:vAlign w:val="center"/>
          </w:tcPr>
          <w:p w14:paraId="5BDEA668"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Très satisfaisant :</w:t>
            </w:r>
          </w:p>
        </w:tc>
        <w:tc>
          <w:tcPr>
            <w:tcW w:w="1559" w:type="dxa"/>
            <w:shd w:val="clear" w:color="auto" w:fill="auto"/>
            <w:vAlign w:val="center"/>
          </w:tcPr>
          <w:p w14:paraId="07A2BADA" w14:textId="0396725A" w:rsidR="00BB1F18" w:rsidRPr="005B533F" w:rsidRDefault="00BB1F18" w:rsidP="00B1274F">
            <w:pPr>
              <w:keepLines/>
              <w:jc w:val="center"/>
              <w:rPr>
                <w:rFonts w:ascii="Arial" w:hAnsi="Arial" w:cs="Arial"/>
                <w:sz w:val="18"/>
                <w:szCs w:val="18"/>
              </w:rPr>
            </w:pPr>
            <w:r w:rsidRPr="005B533F">
              <w:rPr>
                <w:rFonts w:ascii="Arial" w:hAnsi="Arial" w:cs="Arial"/>
                <w:sz w:val="18"/>
                <w:szCs w:val="18"/>
              </w:rPr>
              <w:t>36</w:t>
            </w:r>
          </w:p>
        </w:tc>
      </w:tr>
      <w:tr w:rsidR="00052C5B" w:rsidRPr="005B533F" w14:paraId="1263F710" w14:textId="77777777" w:rsidTr="00B1274F">
        <w:trPr>
          <w:trHeight w:val="283"/>
        </w:trPr>
        <w:tc>
          <w:tcPr>
            <w:tcW w:w="3085" w:type="dxa"/>
            <w:shd w:val="clear" w:color="auto" w:fill="auto"/>
            <w:vAlign w:val="center"/>
          </w:tcPr>
          <w:p w14:paraId="1F0D83C3"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Passable :</w:t>
            </w:r>
          </w:p>
        </w:tc>
        <w:tc>
          <w:tcPr>
            <w:tcW w:w="1559" w:type="dxa"/>
            <w:shd w:val="clear" w:color="auto" w:fill="auto"/>
            <w:vAlign w:val="center"/>
          </w:tcPr>
          <w:p w14:paraId="64849034" w14:textId="75111AF3" w:rsidR="00BB1F18" w:rsidRPr="005B533F" w:rsidRDefault="00BB1F18" w:rsidP="00B1274F">
            <w:pPr>
              <w:keepLines/>
              <w:jc w:val="center"/>
              <w:rPr>
                <w:rFonts w:ascii="Arial" w:hAnsi="Arial" w:cs="Arial"/>
                <w:sz w:val="18"/>
                <w:szCs w:val="18"/>
              </w:rPr>
            </w:pPr>
            <w:r w:rsidRPr="005B533F">
              <w:rPr>
                <w:rFonts w:ascii="Arial" w:hAnsi="Arial" w:cs="Arial"/>
                <w:sz w:val="18"/>
                <w:szCs w:val="18"/>
              </w:rPr>
              <w:t>16</w:t>
            </w:r>
          </w:p>
        </w:tc>
        <w:tc>
          <w:tcPr>
            <w:tcW w:w="2977" w:type="dxa"/>
            <w:shd w:val="clear" w:color="auto" w:fill="auto"/>
            <w:vAlign w:val="center"/>
          </w:tcPr>
          <w:p w14:paraId="4C9CF5DA" w14:textId="77777777" w:rsidR="00BB1F18" w:rsidRPr="005B533F" w:rsidRDefault="00BB1F18" w:rsidP="00B1274F">
            <w:pPr>
              <w:keepLines/>
              <w:rPr>
                <w:rFonts w:ascii="Arial" w:hAnsi="Arial" w:cs="Arial"/>
                <w:sz w:val="18"/>
                <w:szCs w:val="18"/>
              </w:rPr>
            </w:pPr>
            <w:r w:rsidRPr="005B533F">
              <w:rPr>
                <w:rFonts w:ascii="Arial" w:hAnsi="Arial" w:cs="Arial"/>
                <w:sz w:val="18"/>
                <w:szCs w:val="18"/>
              </w:rPr>
              <w:t>Excellent :</w:t>
            </w:r>
          </w:p>
        </w:tc>
        <w:tc>
          <w:tcPr>
            <w:tcW w:w="1559" w:type="dxa"/>
            <w:shd w:val="clear" w:color="auto" w:fill="auto"/>
            <w:vAlign w:val="center"/>
          </w:tcPr>
          <w:p w14:paraId="3C9099AB" w14:textId="45097DCC" w:rsidR="00BB1F18" w:rsidRPr="005B533F" w:rsidRDefault="00BB1F18" w:rsidP="00B1274F">
            <w:pPr>
              <w:keepLines/>
              <w:jc w:val="center"/>
              <w:rPr>
                <w:rFonts w:ascii="Arial" w:hAnsi="Arial" w:cs="Arial"/>
                <w:sz w:val="18"/>
                <w:szCs w:val="18"/>
              </w:rPr>
            </w:pPr>
            <w:r w:rsidRPr="005B533F">
              <w:rPr>
                <w:rFonts w:ascii="Arial" w:hAnsi="Arial" w:cs="Arial"/>
                <w:sz w:val="18"/>
                <w:szCs w:val="18"/>
              </w:rPr>
              <w:t>40</w:t>
            </w:r>
          </w:p>
        </w:tc>
      </w:tr>
    </w:tbl>
    <w:p w14:paraId="2009CE4C" w14:textId="77777777" w:rsidR="00BB1F18" w:rsidRPr="005B533F" w:rsidRDefault="00BB1F18" w:rsidP="00BB1F18">
      <w:pPr>
        <w:pStyle w:val="RedTxt"/>
        <w:jc w:val="both"/>
        <w:rPr>
          <w:rFonts w:cs="Arial"/>
          <w:sz w:val="10"/>
          <w:szCs w:val="10"/>
        </w:rPr>
      </w:pPr>
    </w:p>
    <w:p w14:paraId="333BF6E7" w14:textId="77777777" w:rsidR="00BB1F18" w:rsidRPr="005B533F" w:rsidRDefault="00BB1F18" w:rsidP="00BB1F18">
      <w:pPr>
        <w:pStyle w:val="RedTxt"/>
        <w:jc w:val="both"/>
        <w:rPr>
          <w:rFonts w:cs="Arial"/>
          <w:szCs w:val="18"/>
        </w:rPr>
      </w:pPr>
      <w:r w:rsidRPr="005B533F">
        <w:rPr>
          <w:rFonts w:cs="Arial"/>
          <w:szCs w:val="18"/>
        </w:rPr>
        <w:t>Le recours aux notes intermédiaires est interdit.</w:t>
      </w:r>
    </w:p>
    <w:p w14:paraId="450CE943" w14:textId="1B5D9BFD" w:rsidR="00F2243B" w:rsidRPr="005B533F" w:rsidRDefault="00F2243B" w:rsidP="00ED10CC">
      <w:pPr>
        <w:pStyle w:val="RedTxt"/>
        <w:jc w:val="both"/>
        <w:rPr>
          <w:rFonts w:cs="Arial"/>
          <w:szCs w:val="18"/>
        </w:rPr>
      </w:pPr>
    </w:p>
    <w:p w14:paraId="3D2134AA" w14:textId="77777777" w:rsidR="00ED10CC" w:rsidRPr="005B533F" w:rsidRDefault="00ED10CC" w:rsidP="00CA44CE">
      <w:pPr>
        <w:pStyle w:val="RedTxt"/>
        <w:jc w:val="both"/>
        <w:rPr>
          <w:rFonts w:cs="Arial"/>
          <w:szCs w:val="18"/>
        </w:rPr>
      </w:pPr>
      <w:r w:rsidRPr="005B533F">
        <w:rPr>
          <w:rFonts w:cs="Arial"/>
          <w:szCs w:val="18"/>
        </w:rPr>
        <w:t>Les notes obtenues pour chaque sous-critère seront additionnées pour obtenir une note sur 100.</w:t>
      </w:r>
    </w:p>
    <w:p w14:paraId="3DEE41A3" w14:textId="6DA23937" w:rsidR="00ED10CC" w:rsidRPr="005B533F" w:rsidRDefault="00ED10CC" w:rsidP="00CA44CE">
      <w:pPr>
        <w:keepLines/>
        <w:spacing w:before="0" w:beforeAutospacing="0" w:after="0" w:afterAutospacing="0"/>
        <w:jc w:val="both"/>
        <w:rPr>
          <w:rFonts w:ascii="Arial" w:hAnsi="Arial" w:cs="Arial"/>
          <w:sz w:val="18"/>
          <w:szCs w:val="18"/>
        </w:rPr>
      </w:pPr>
      <w:r w:rsidRPr="005B533F">
        <w:rPr>
          <w:rFonts w:ascii="Arial" w:hAnsi="Arial" w:cs="Arial"/>
          <w:sz w:val="18"/>
          <w:szCs w:val="18"/>
        </w:rPr>
        <w:t xml:space="preserve">Le candidat qui aura obtenu la meilleure note technique sur 100 sera considéré comme le candidat le mieux disant. A ce titre, il recevra la note maximale correspondant au coefficient de pondération, soit </w:t>
      </w:r>
      <w:r w:rsidR="007F13D2" w:rsidRPr="005B533F">
        <w:rPr>
          <w:rFonts w:ascii="Arial" w:hAnsi="Arial" w:cs="Arial"/>
          <w:sz w:val="18"/>
          <w:szCs w:val="18"/>
        </w:rPr>
        <w:t>6</w:t>
      </w:r>
      <w:r w:rsidRPr="005B533F">
        <w:rPr>
          <w:rFonts w:ascii="Arial" w:hAnsi="Arial" w:cs="Arial"/>
          <w:sz w:val="18"/>
          <w:szCs w:val="18"/>
        </w:rPr>
        <w:t xml:space="preserve">0. Pour noter les candidats suivants, la formule de calcul déterminant la note sur </w:t>
      </w:r>
      <w:r w:rsidR="007F13D2" w:rsidRPr="005B533F">
        <w:rPr>
          <w:rFonts w:ascii="Arial" w:hAnsi="Arial" w:cs="Arial"/>
          <w:sz w:val="18"/>
          <w:szCs w:val="18"/>
        </w:rPr>
        <w:t>6</w:t>
      </w:r>
      <w:r w:rsidRPr="005B533F">
        <w:rPr>
          <w:rFonts w:ascii="Arial" w:hAnsi="Arial" w:cs="Arial"/>
          <w:sz w:val="18"/>
          <w:szCs w:val="18"/>
        </w:rPr>
        <w:t>0 sera :</w:t>
      </w:r>
    </w:p>
    <w:p w14:paraId="7858E8EC" w14:textId="0D990198" w:rsidR="00ED10CC" w:rsidRPr="005B533F" w:rsidRDefault="00ED10CC" w:rsidP="00ED10CC">
      <w:pPr>
        <w:pStyle w:val="RedTxt"/>
        <w:jc w:val="both"/>
        <w:rPr>
          <w:rFonts w:cs="Arial"/>
          <w:sz w:val="8"/>
          <w:szCs w:val="10"/>
        </w:rPr>
      </w:pPr>
    </w:p>
    <w:p w14:paraId="41DEC962" w14:textId="77777777" w:rsidR="003E1C55" w:rsidRPr="005B533F" w:rsidRDefault="003E1C55" w:rsidP="00ED10CC">
      <w:pPr>
        <w:pStyle w:val="RedTxt"/>
        <w:jc w:val="both"/>
        <w:rPr>
          <w:rFonts w:cs="Arial"/>
          <w:sz w:val="8"/>
          <w:szCs w:val="10"/>
        </w:rPr>
      </w:pPr>
    </w:p>
    <w:p w14:paraId="05EC965B" w14:textId="61E7B8D9" w:rsidR="00ED10CC" w:rsidRPr="005B533F" w:rsidRDefault="00ED10CC" w:rsidP="00CA44CE">
      <w:pPr>
        <w:spacing w:before="0" w:beforeAutospacing="0" w:after="0" w:afterAutospacing="0"/>
        <w:jc w:val="center"/>
        <w:rPr>
          <w:rFonts w:ascii="Arial" w:hAnsi="Arial" w:cs="Arial"/>
          <w:sz w:val="18"/>
          <w:szCs w:val="18"/>
          <w:u w:val="single"/>
        </w:rPr>
      </w:pPr>
      <w:r w:rsidRPr="005B533F">
        <w:rPr>
          <w:rFonts w:ascii="Arial" w:hAnsi="Arial" w:cs="Arial"/>
          <w:sz w:val="18"/>
          <w:szCs w:val="18"/>
          <w:u w:val="single"/>
        </w:rPr>
        <w:t>Coefficient de pondération (</w:t>
      </w:r>
      <w:r w:rsidR="007F13D2" w:rsidRPr="005B533F">
        <w:rPr>
          <w:rFonts w:ascii="Arial" w:hAnsi="Arial" w:cs="Arial"/>
          <w:sz w:val="18"/>
          <w:szCs w:val="18"/>
          <w:u w:val="single"/>
        </w:rPr>
        <w:t>6</w:t>
      </w:r>
      <w:r w:rsidRPr="005B533F">
        <w:rPr>
          <w:rFonts w:ascii="Arial" w:hAnsi="Arial" w:cs="Arial"/>
          <w:sz w:val="18"/>
          <w:szCs w:val="18"/>
          <w:u w:val="single"/>
        </w:rPr>
        <w:t>0) x Note obtenue par le candidat jugé</w:t>
      </w:r>
    </w:p>
    <w:p w14:paraId="6050D4D5" w14:textId="77777777" w:rsidR="00ED10CC" w:rsidRPr="005B533F" w:rsidRDefault="00ED10CC" w:rsidP="00CA44CE">
      <w:pPr>
        <w:spacing w:before="0" w:beforeAutospacing="0" w:after="0" w:afterAutospacing="0"/>
        <w:jc w:val="center"/>
        <w:rPr>
          <w:rFonts w:ascii="Arial" w:hAnsi="Arial" w:cs="Arial"/>
          <w:sz w:val="18"/>
          <w:szCs w:val="18"/>
          <w:u w:val="single"/>
        </w:rPr>
      </w:pPr>
      <w:r w:rsidRPr="005B533F">
        <w:rPr>
          <w:rFonts w:ascii="Arial" w:hAnsi="Arial" w:cs="Arial"/>
          <w:sz w:val="18"/>
          <w:szCs w:val="18"/>
        </w:rPr>
        <w:t>Note obtenue par le meilleur candidat (mieux disant)</w:t>
      </w:r>
    </w:p>
    <w:p w14:paraId="344F5084" w14:textId="045F36EF" w:rsidR="003E1C55" w:rsidRPr="005B533F" w:rsidRDefault="003E1C55" w:rsidP="003E1C55">
      <w:pPr>
        <w:spacing w:before="0" w:beforeAutospacing="0" w:after="0" w:afterAutospacing="0"/>
        <w:rPr>
          <w:rFonts w:ascii="Arial" w:hAnsi="Arial" w:cs="Arial"/>
          <w:sz w:val="10"/>
          <w:szCs w:val="10"/>
        </w:rPr>
      </w:pPr>
    </w:p>
    <w:p w14:paraId="53CB1363" w14:textId="77777777" w:rsidR="003E1C55" w:rsidRPr="005B533F" w:rsidRDefault="003E1C55" w:rsidP="003E1C55">
      <w:pPr>
        <w:spacing w:before="0" w:beforeAutospacing="0" w:after="0" w:afterAutospacing="0"/>
        <w:rPr>
          <w:rFonts w:ascii="Arial" w:hAnsi="Arial" w:cs="Arial"/>
          <w:sz w:val="10"/>
          <w:szCs w:val="10"/>
        </w:rPr>
      </w:pPr>
    </w:p>
    <w:p w14:paraId="1801DCED" w14:textId="051A686E" w:rsidR="00ED10CC" w:rsidRPr="005B533F" w:rsidRDefault="00ED10CC" w:rsidP="003E1C55">
      <w:pPr>
        <w:spacing w:before="0" w:beforeAutospacing="0" w:after="0" w:afterAutospacing="0"/>
        <w:rPr>
          <w:rFonts w:ascii="Arial" w:hAnsi="Arial" w:cs="Arial"/>
          <w:sz w:val="18"/>
          <w:szCs w:val="18"/>
          <w:highlight w:val="yellow"/>
        </w:rPr>
      </w:pPr>
      <w:r w:rsidRPr="005B533F">
        <w:rPr>
          <w:rFonts w:ascii="Arial" w:hAnsi="Arial" w:cs="Arial"/>
          <w:sz w:val="18"/>
          <w:szCs w:val="18"/>
        </w:rPr>
        <w:t xml:space="preserve">La note la plus élevée sera </w:t>
      </w:r>
      <w:r w:rsidR="007F13D2" w:rsidRPr="005B533F">
        <w:rPr>
          <w:rFonts w:ascii="Arial" w:hAnsi="Arial" w:cs="Arial"/>
          <w:sz w:val="18"/>
          <w:szCs w:val="18"/>
        </w:rPr>
        <w:t>6</w:t>
      </w:r>
      <w:r w:rsidRPr="005B533F">
        <w:rPr>
          <w:rFonts w:ascii="Arial" w:hAnsi="Arial" w:cs="Arial"/>
          <w:sz w:val="18"/>
          <w:szCs w:val="18"/>
        </w:rPr>
        <w:t>0.</w:t>
      </w:r>
    </w:p>
    <w:p w14:paraId="22AF7566" w14:textId="77777777" w:rsidR="000941D8" w:rsidRPr="005B533F" w:rsidRDefault="000941D8" w:rsidP="001C5010">
      <w:pPr>
        <w:pStyle w:val="Corpsdetexte"/>
        <w:ind w:left="0" w:right="144"/>
        <w:jc w:val="both"/>
        <w:rPr>
          <w:rFonts w:ascii="Arial" w:hAnsi="Arial" w:cs="Arial"/>
          <w:spacing w:val="-1"/>
          <w:sz w:val="18"/>
          <w:szCs w:val="18"/>
          <w:lang w:val="fr-FR"/>
        </w:rPr>
      </w:pPr>
    </w:p>
    <w:p w14:paraId="30B723F4" w14:textId="77777777" w:rsidR="000941D8" w:rsidRPr="005B533F" w:rsidRDefault="000941D8" w:rsidP="001C5010">
      <w:pPr>
        <w:pStyle w:val="Corpsdetexte"/>
        <w:ind w:left="0" w:right="144"/>
        <w:jc w:val="both"/>
        <w:rPr>
          <w:rFonts w:ascii="Arial" w:hAnsi="Arial" w:cs="Arial"/>
          <w:spacing w:val="-1"/>
          <w:sz w:val="18"/>
          <w:szCs w:val="18"/>
          <w:lang w:val="fr-FR"/>
        </w:rPr>
      </w:pPr>
    </w:p>
    <w:p w14:paraId="1A853901" w14:textId="40379E0D" w:rsidR="00D7176D" w:rsidRPr="005B533F" w:rsidRDefault="000941D8" w:rsidP="001C5010">
      <w:pPr>
        <w:pStyle w:val="Corpsdetexte"/>
        <w:ind w:left="0" w:right="144"/>
        <w:jc w:val="both"/>
        <w:rPr>
          <w:rFonts w:ascii="Arial" w:hAnsi="Arial" w:cs="Arial"/>
          <w:b/>
          <w:bCs/>
          <w:spacing w:val="-1"/>
          <w:sz w:val="18"/>
          <w:szCs w:val="18"/>
          <w:u w:val="single"/>
          <w:lang w:val="fr-FR"/>
        </w:rPr>
      </w:pPr>
      <w:r w:rsidRPr="005B533F">
        <w:rPr>
          <w:rFonts w:ascii="Arial" w:hAnsi="Arial" w:cs="Arial"/>
          <w:b/>
          <w:bCs/>
          <w:spacing w:val="-1"/>
          <w:sz w:val="18"/>
          <w:szCs w:val="18"/>
          <w:u w:val="single"/>
          <w:lang w:val="fr-FR"/>
        </w:rPr>
        <w:t>Négociation :</w:t>
      </w:r>
    </w:p>
    <w:p w14:paraId="03E8AB17" w14:textId="7CEB0933" w:rsidR="00E946D7" w:rsidRPr="005B533F" w:rsidRDefault="00B968B0" w:rsidP="001C5010">
      <w:pPr>
        <w:pStyle w:val="Corpsdetexte"/>
        <w:ind w:left="0" w:right="144"/>
        <w:jc w:val="both"/>
        <w:rPr>
          <w:rFonts w:ascii="Arial" w:hAnsi="Arial" w:cs="Arial"/>
          <w:b/>
          <w:sz w:val="18"/>
          <w:szCs w:val="18"/>
          <w:lang w:val="fr-FR"/>
        </w:rPr>
      </w:pPr>
      <w:r w:rsidRPr="005B533F">
        <w:rPr>
          <w:rFonts w:ascii="Arial" w:hAnsi="Arial" w:cs="Arial"/>
          <w:b/>
          <w:spacing w:val="-1"/>
          <w:sz w:val="18"/>
          <w:szCs w:val="18"/>
          <w:lang w:val="fr-FR"/>
        </w:rPr>
        <w:t>L</w:t>
      </w:r>
      <w:r w:rsidRPr="005B533F">
        <w:rPr>
          <w:rFonts w:ascii="Arial" w:hAnsi="Arial" w:cs="Arial"/>
          <w:b/>
          <w:sz w:val="18"/>
          <w:szCs w:val="18"/>
          <w:lang w:val="fr-FR"/>
        </w:rPr>
        <w:t>a</w:t>
      </w:r>
      <w:r w:rsidRPr="005B533F">
        <w:rPr>
          <w:rFonts w:ascii="Arial" w:hAnsi="Arial" w:cs="Arial"/>
          <w:b/>
          <w:spacing w:val="4"/>
          <w:sz w:val="18"/>
          <w:szCs w:val="18"/>
          <w:lang w:val="fr-FR"/>
        </w:rPr>
        <w:t xml:space="preserve"> </w:t>
      </w:r>
      <w:r w:rsidR="00106C5D" w:rsidRPr="005B533F">
        <w:rPr>
          <w:rFonts w:ascii="Arial" w:hAnsi="Arial" w:cs="Arial"/>
          <w:b/>
          <w:sz w:val="18"/>
          <w:szCs w:val="18"/>
          <w:lang w:val="fr-FR"/>
        </w:rPr>
        <w:t>Commune</w:t>
      </w:r>
      <w:r w:rsidRPr="005B533F">
        <w:rPr>
          <w:rFonts w:ascii="Arial" w:hAnsi="Arial" w:cs="Arial"/>
          <w:b/>
          <w:spacing w:val="5"/>
          <w:sz w:val="18"/>
          <w:szCs w:val="18"/>
          <w:lang w:val="fr-FR"/>
        </w:rPr>
        <w:t xml:space="preserve"> </w:t>
      </w:r>
      <w:r w:rsidRPr="005B533F">
        <w:rPr>
          <w:rFonts w:ascii="Arial" w:hAnsi="Arial" w:cs="Arial"/>
          <w:b/>
          <w:sz w:val="18"/>
          <w:szCs w:val="18"/>
          <w:lang w:val="fr-FR"/>
        </w:rPr>
        <w:t>d</w:t>
      </w:r>
      <w:r w:rsidRPr="005B533F">
        <w:rPr>
          <w:rFonts w:ascii="Arial" w:hAnsi="Arial" w:cs="Arial"/>
          <w:b/>
          <w:spacing w:val="1"/>
          <w:sz w:val="18"/>
          <w:szCs w:val="18"/>
          <w:lang w:val="fr-FR"/>
        </w:rPr>
        <w:t xml:space="preserve">e </w:t>
      </w:r>
      <w:r w:rsidR="000F39BD" w:rsidRPr="005B533F">
        <w:rPr>
          <w:rFonts w:ascii="Arial" w:hAnsi="Arial" w:cs="Arial"/>
          <w:b/>
          <w:spacing w:val="1"/>
          <w:sz w:val="18"/>
          <w:szCs w:val="18"/>
          <w:lang w:val="fr-FR"/>
        </w:rPr>
        <w:t>Roquebrune-sur-Argens</w:t>
      </w:r>
      <w:r w:rsidRPr="005B533F">
        <w:rPr>
          <w:rFonts w:ascii="Arial" w:hAnsi="Arial" w:cs="Arial"/>
          <w:b/>
          <w:spacing w:val="1"/>
          <w:sz w:val="18"/>
          <w:szCs w:val="18"/>
          <w:lang w:val="fr-FR"/>
        </w:rPr>
        <w:t xml:space="preserve"> </w:t>
      </w:r>
      <w:r w:rsidRPr="005B533F">
        <w:rPr>
          <w:rFonts w:ascii="Arial" w:hAnsi="Arial" w:cs="Arial"/>
          <w:b/>
          <w:sz w:val="18"/>
          <w:szCs w:val="18"/>
          <w:lang w:val="fr-FR"/>
        </w:rPr>
        <w:t>se</w:t>
      </w:r>
      <w:r w:rsidRPr="005B533F">
        <w:rPr>
          <w:rFonts w:ascii="Arial" w:hAnsi="Arial" w:cs="Arial"/>
          <w:b/>
          <w:spacing w:val="5"/>
          <w:sz w:val="18"/>
          <w:szCs w:val="18"/>
          <w:lang w:val="fr-FR"/>
        </w:rPr>
        <w:t xml:space="preserve"> </w:t>
      </w:r>
      <w:r w:rsidRPr="005B533F">
        <w:rPr>
          <w:rFonts w:ascii="Arial" w:hAnsi="Arial" w:cs="Arial"/>
          <w:b/>
          <w:sz w:val="18"/>
          <w:szCs w:val="18"/>
          <w:lang w:val="fr-FR"/>
        </w:rPr>
        <w:t>r</w:t>
      </w:r>
      <w:r w:rsidRPr="005B533F">
        <w:rPr>
          <w:rFonts w:ascii="Arial" w:hAnsi="Arial" w:cs="Arial"/>
          <w:b/>
          <w:spacing w:val="1"/>
          <w:sz w:val="18"/>
          <w:szCs w:val="18"/>
          <w:lang w:val="fr-FR"/>
        </w:rPr>
        <w:t>é</w:t>
      </w:r>
      <w:r w:rsidRPr="005B533F">
        <w:rPr>
          <w:rFonts w:ascii="Arial" w:hAnsi="Arial" w:cs="Arial"/>
          <w:b/>
          <w:sz w:val="18"/>
          <w:szCs w:val="18"/>
          <w:lang w:val="fr-FR"/>
        </w:rPr>
        <w:t>se</w:t>
      </w:r>
      <w:r w:rsidRPr="005B533F">
        <w:rPr>
          <w:rFonts w:ascii="Arial" w:hAnsi="Arial" w:cs="Arial"/>
          <w:b/>
          <w:spacing w:val="2"/>
          <w:sz w:val="18"/>
          <w:szCs w:val="18"/>
          <w:lang w:val="fr-FR"/>
        </w:rPr>
        <w:t>r</w:t>
      </w:r>
      <w:r w:rsidRPr="005B533F">
        <w:rPr>
          <w:rFonts w:ascii="Arial" w:hAnsi="Arial" w:cs="Arial"/>
          <w:b/>
          <w:spacing w:val="-1"/>
          <w:sz w:val="18"/>
          <w:szCs w:val="18"/>
          <w:lang w:val="fr-FR"/>
        </w:rPr>
        <w:t>v</w:t>
      </w:r>
      <w:r w:rsidRPr="005B533F">
        <w:rPr>
          <w:rFonts w:ascii="Arial" w:hAnsi="Arial" w:cs="Arial"/>
          <w:b/>
          <w:sz w:val="18"/>
          <w:szCs w:val="18"/>
          <w:lang w:val="fr-FR"/>
        </w:rPr>
        <w:t>e</w:t>
      </w:r>
      <w:r w:rsidRPr="005B533F">
        <w:rPr>
          <w:rFonts w:ascii="Arial" w:hAnsi="Arial" w:cs="Arial"/>
          <w:b/>
          <w:spacing w:val="5"/>
          <w:sz w:val="18"/>
          <w:szCs w:val="18"/>
          <w:lang w:val="fr-FR"/>
        </w:rPr>
        <w:t xml:space="preserve"> </w:t>
      </w:r>
      <w:r w:rsidRPr="005B533F">
        <w:rPr>
          <w:rFonts w:ascii="Arial" w:hAnsi="Arial" w:cs="Arial"/>
          <w:b/>
          <w:sz w:val="18"/>
          <w:szCs w:val="18"/>
          <w:lang w:val="fr-FR"/>
        </w:rPr>
        <w:t>le</w:t>
      </w:r>
      <w:r w:rsidRPr="005B533F">
        <w:rPr>
          <w:rFonts w:ascii="Arial" w:hAnsi="Arial" w:cs="Arial"/>
          <w:b/>
          <w:spacing w:val="4"/>
          <w:sz w:val="18"/>
          <w:szCs w:val="18"/>
          <w:lang w:val="fr-FR"/>
        </w:rPr>
        <w:t xml:space="preserve"> </w:t>
      </w:r>
      <w:r w:rsidRPr="005B533F">
        <w:rPr>
          <w:rFonts w:ascii="Arial" w:hAnsi="Arial" w:cs="Arial"/>
          <w:b/>
          <w:sz w:val="18"/>
          <w:szCs w:val="18"/>
          <w:lang w:val="fr-FR"/>
        </w:rPr>
        <w:t>droit</w:t>
      </w:r>
      <w:r w:rsidRPr="005B533F">
        <w:rPr>
          <w:rFonts w:ascii="Arial" w:hAnsi="Arial" w:cs="Arial"/>
          <w:b/>
          <w:spacing w:val="5"/>
          <w:sz w:val="18"/>
          <w:szCs w:val="18"/>
          <w:lang w:val="fr-FR"/>
        </w:rPr>
        <w:t xml:space="preserve"> </w:t>
      </w:r>
      <w:r w:rsidRPr="005B533F">
        <w:rPr>
          <w:rFonts w:ascii="Arial" w:hAnsi="Arial" w:cs="Arial"/>
          <w:b/>
          <w:sz w:val="18"/>
          <w:szCs w:val="18"/>
          <w:lang w:val="fr-FR"/>
        </w:rPr>
        <w:t>de</w:t>
      </w:r>
      <w:r w:rsidRPr="005B533F">
        <w:rPr>
          <w:rFonts w:ascii="Arial" w:hAnsi="Arial" w:cs="Arial"/>
          <w:b/>
          <w:spacing w:val="5"/>
          <w:sz w:val="18"/>
          <w:szCs w:val="18"/>
          <w:lang w:val="fr-FR"/>
        </w:rPr>
        <w:t xml:space="preserve"> </w:t>
      </w:r>
      <w:r w:rsidRPr="005B533F">
        <w:rPr>
          <w:rFonts w:ascii="Arial" w:hAnsi="Arial" w:cs="Arial"/>
          <w:b/>
          <w:spacing w:val="-1"/>
          <w:sz w:val="18"/>
          <w:szCs w:val="18"/>
          <w:lang w:val="fr-FR"/>
        </w:rPr>
        <w:t>n</w:t>
      </w:r>
      <w:r w:rsidRPr="005B533F">
        <w:rPr>
          <w:rFonts w:ascii="Arial" w:hAnsi="Arial" w:cs="Arial"/>
          <w:b/>
          <w:sz w:val="18"/>
          <w:szCs w:val="18"/>
          <w:lang w:val="fr-FR"/>
        </w:rPr>
        <w:t>ég</w:t>
      </w:r>
      <w:r w:rsidRPr="005B533F">
        <w:rPr>
          <w:rFonts w:ascii="Arial" w:hAnsi="Arial" w:cs="Arial"/>
          <w:b/>
          <w:spacing w:val="2"/>
          <w:sz w:val="18"/>
          <w:szCs w:val="18"/>
          <w:lang w:val="fr-FR"/>
        </w:rPr>
        <w:t>o</w:t>
      </w:r>
      <w:r w:rsidRPr="005B533F">
        <w:rPr>
          <w:rFonts w:ascii="Arial" w:hAnsi="Arial" w:cs="Arial"/>
          <w:b/>
          <w:spacing w:val="-1"/>
          <w:sz w:val="18"/>
          <w:szCs w:val="18"/>
          <w:lang w:val="fr-FR"/>
        </w:rPr>
        <w:t>c</w:t>
      </w:r>
      <w:r w:rsidRPr="005B533F">
        <w:rPr>
          <w:rFonts w:ascii="Arial" w:hAnsi="Arial" w:cs="Arial"/>
          <w:b/>
          <w:sz w:val="18"/>
          <w:szCs w:val="18"/>
          <w:lang w:val="fr-FR"/>
        </w:rPr>
        <w:t>ier</w:t>
      </w:r>
      <w:r w:rsidRPr="005B533F">
        <w:rPr>
          <w:rFonts w:ascii="Arial" w:hAnsi="Arial" w:cs="Arial"/>
          <w:b/>
          <w:spacing w:val="5"/>
          <w:sz w:val="18"/>
          <w:szCs w:val="18"/>
          <w:lang w:val="fr-FR"/>
        </w:rPr>
        <w:t xml:space="preserve"> </w:t>
      </w:r>
      <w:r w:rsidRPr="005B533F">
        <w:rPr>
          <w:rFonts w:ascii="Arial" w:hAnsi="Arial" w:cs="Arial"/>
          <w:b/>
          <w:sz w:val="18"/>
          <w:szCs w:val="18"/>
          <w:lang w:val="fr-FR"/>
        </w:rPr>
        <w:t>a</w:t>
      </w:r>
      <w:r w:rsidRPr="005B533F">
        <w:rPr>
          <w:rFonts w:ascii="Arial" w:hAnsi="Arial" w:cs="Arial"/>
          <w:b/>
          <w:spacing w:val="-1"/>
          <w:sz w:val="18"/>
          <w:szCs w:val="18"/>
          <w:lang w:val="fr-FR"/>
        </w:rPr>
        <w:t>v</w:t>
      </w:r>
      <w:r w:rsidRPr="005B533F">
        <w:rPr>
          <w:rFonts w:ascii="Arial" w:hAnsi="Arial" w:cs="Arial"/>
          <w:b/>
          <w:spacing w:val="3"/>
          <w:sz w:val="18"/>
          <w:szCs w:val="18"/>
          <w:lang w:val="fr-FR"/>
        </w:rPr>
        <w:t>e</w:t>
      </w:r>
      <w:r w:rsidRPr="005B533F">
        <w:rPr>
          <w:rFonts w:ascii="Arial" w:hAnsi="Arial" w:cs="Arial"/>
          <w:b/>
          <w:sz w:val="18"/>
          <w:szCs w:val="18"/>
          <w:lang w:val="fr-FR"/>
        </w:rPr>
        <w:t>c</w:t>
      </w:r>
      <w:r w:rsidRPr="005B533F">
        <w:rPr>
          <w:rFonts w:ascii="Arial" w:hAnsi="Arial" w:cs="Arial"/>
          <w:b/>
          <w:spacing w:val="4"/>
          <w:sz w:val="18"/>
          <w:szCs w:val="18"/>
          <w:lang w:val="fr-FR"/>
        </w:rPr>
        <w:t xml:space="preserve"> </w:t>
      </w:r>
      <w:r w:rsidRPr="005B533F">
        <w:rPr>
          <w:rFonts w:ascii="Arial" w:hAnsi="Arial" w:cs="Arial"/>
          <w:b/>
          <w:sz w:val="18"/>
          <w:szCs w:val="18"/>
          <w:lang w:val="fr-FR"/>
        </w:rPr>
        <w:t>le</w:t>
      </w:r>
      <w:r w:rsidRPr="005B533F">
        <w:rPr>
          <w:rFonts w:ascii="Arial" w:hAnsi="Arial" w:cs="Arial"/>
          <w:b/>
          <w:spacing w:val="4"/>
          <w:sz w:val="18"/>
          <w:szCs w:val="18"/>
          <w:lang w:val="fr-FR"/>
        </w:rPr>
        <w:t xml:space="preserve"> </w:t>
      </w:r>
      <w:r w:rsidRPr="005B533F">
        <w:rPr>
          <w:rFonts w:ascii="Arial" w:hAnsi="Arial" w:cs="Arial"/>
          <w:b/>
          <w:sz w:val="18"/>
          <w:szCs w:val="18"/>
          <w:lang w:val="fr-FR"/>
        </w:rPr>
        <w:t>ou</w:t>
      </w:r>
      <w:r w:rsidRPr="005B533F">
        <w:rPr>
          <w:rFonts w:ascii="Arial" w:hAnsi="Arial" w:cs="Arial"/>
          <w:b/>
          <w:spacing w:val="4"/>
          <w:sz w:val="18"/>
          <w:szCs w:val="18"/>
          <w:lang w:val="fr-FR"/>
        </w:rPr>
        <w:t xml:space="preserve"> </w:t>
      </w:r>
      <w:r w:rsidRPr="005B533F">
        <w:rPr>
          <w:rFonts w:ascii="Arial" w:hAnsi="Arial" w:cs="Arial"/>
          <w:b/>
          <w:sz w:val="18"/>
          <w:szCs w:val="18"/>
          <w:lang w:val="fr-FR"/>
        </w:rPr>
        <w:t>les</w:t>
      </w:r>
      <w:r w:rsidRPr="005B533F">
        <w:rPr>
          <w:rFonts w:ascii="Arial" w:hAnsi="Arial" w:cs="Arial"/>
          <w:b/>
          <w:spacing w:val="7"/>
          <w:sz w:val="18"/>
          <w:szCs w:val="18"/>
          <w:lang w:val="fr-FR"/>
        </w:rPr>
        <w:t xml:space="preserve"> </w:t>
      </w:r>
      <w:r w:rsidRPr="005B533F">
        <w:rPr>
          <w:rFonts w:ascii="Arial" w:hAnsi="Arial" w:cs="Arial"/>
          <w:b/>
          <w:spacing w:val="-1"/>
          <w:sz w:val="18"/>
          <w:szCs w:val="18"/>
          <w:lang w:val="fr-FR"/>
        </w:rPr>
        <w:t>c</w:t>
      </w:r>
      <w:r w:rsidRPr="005B533F">
        <w:rPr>
          <w:rFonts w:ascii="Arial" w:hAnsi="Arial" w:cs="Arial"/>
          <w:b/>
          <w:sz w:val="18"/>
          <w:szCs w:val="18"/>
          <w:lang w:val="fr-FR"/>
        </w:rPr>
        <w:t>a</w:t>
      </w:r>
      <w:r w:rsidRPr="005B533F">
        <w:rPr>
          <w:rFonts w:ascii="Arial" w:hAnsi="Arial" w:cs="Arial"/>
          <w:b/>
          <w:spacing w:val="-1"/>
          <w:sz w:val="18"/>
          <w:szCs w:val="18"/>
          <w:lang w:val="fr-FR"/>
        </w:rPr>
        <w:t>n</w:t>
      </w:r>
      <w:r w:rsidRPr="005B533F">
        <w:rPr>
          <w:rFonts w:ascii="Arial" w:hAnsi="Arial" w:cs="Arial"/>
          <w:b/>
          <w:sz w:val="18"/>
          <w:szCs w:val="18"/>
          <w:lang w:val="fr-FR"/>
        </w:rPr>
        <w:t>did</w:t>
      </w:r>
      <w:r w:rsidRPr="005B533F">
        <w:rPr>
          <w:rFonts w:ascii="Arial" w:hAnsi="Arial" w:cs="Arial"/>
          <w:b/>
          <w:spacing w:val="1"/>
          <w:sz w:val="18"/>
          <w:szCs w:val="18"/>
          <w:lang w:val="fr-FR"/>
        </w:rPr>
        <w:t>a</w:t>
      </w:r>
      <w:r w:rsidRPr="005B533F">
        <w:rPr>
          <w:rFonts w:ascii="Arial" w:hAnsi="Arial" w:cs="Arial"/>
          <w:b/>
          <w:sz w:val="18"/>
          <w:szCs w:val="18"/>
          <w:lang w:val="fr-FR"/>
        </w:rPr>
        <w:t>ts</w:t>
      </w:r>
      <w:r w:rsidRPr="005B533F">
        <w:rPr>
          <w:rFonts w:ascii="Arial" w:hAnsi="Arial" w:cs="Arial"/>
          <w:b/>
          <w:spacing w:val="5"/>
          <w:sz w:val="18"/>
          <w:szCs w:val="18"/>
          <w:lang w:val="fr-FR"/>
        </w:rPr>
        <w:t xml:space="preserve"> </w:t>
      </w:r>
      <w:r w:rsidRPr="005B533F">
        <w:rPr>
          <w:rFonts w:ascii="Arial" w:hAnsi="Arial" w:cs="Arial"/>
          <w:b/>
          <w:sz w:val="18"/>
          <w:szCs w:val="18"/>
          <w:lang w:val="fr-FR"/>
        </w:rPr>
        <w:t>a</w:t>
      </w:r>
      <w:r w:rsidRPr="005B533F">
        <w:rPr>
          <w:rFonts w:ascii="Arial" w:hAnsi="Arial" w:cs="Arial"/>
          <w:b/>
          <w:spacing w:val="-1"/>
          <w:sz w:val="18"/>
          <w:szCs w:val="18"/>
          <w:lang w:val="fr-FR"/>
        </w:rPr>
        <w:t>y</w:t>
      </w:r>
      <w:r w:rsidRPr="005B533F">
        <w:rPr>
          <w:rFonts w:ascii="Arial" w:hAnsi="Arial" w:cs="Arial"/>
          <w:b/>
          <w:spacing w:val="3"/>
          <w:sz w:val="18"/>
          <w:szCs w:val="18"/>
          <w:lang w:val="fr-FR"/>
        </w:rPr>
        <w:t>a</w:t>
      </w:r>
      <w:r w:rsidRPr="005B533F">
        <w:rPr>
          <w:rFonts w:ascii="Arial" w:hAnsi="Arial" w:cs="Arial"/>
          <w:b/>
          <w:spacing w:val="-1"/>
          <w:sz w:val="18"/>
          <w:szCs w:val="18"/>
          <w:lang w:val="fr-FR"/>
        </w:rPr>
        <w:t>n</w:t>
      </w:r>
      <w:r w:rsidRPr="005B533F">
        <w:rPr>
          <w:rFonts w:ascii="Arial" w:hAnsi="Arial" w:cs="Arial"/>
          <w:b/>
          <w:sz w:val="18"/>
          <w:szCs w:val="18"/>
          <w:lang w:val="fr-FR"/>
        </w:rPr>
        <w:t>t</w:t>
      </w:r>
      <w:r w:rsidRPr="005B533F">
        <w:rPr>
          <w:rFonts w:ascii="Arial" w:hAnsi="Arial" w:cs="Arial"/>
          <w:b/>
          <w:spacing w:val="6"/>
          <w:sz w:val="18"/>
          <w:szCs w:val="18"/>
          <w:lang w:val="fr-FR"/>
        </w:rPr>
        <w:t xml:space="preserve"> </w:t>
      </w:r>
      <w:r w:rsidRPr="005B533F">
        <w:rPr>
          <w:rFonts w:ascii="Arial" w:hAnsi="Arial" w:cs="Arial"/>
          <w:b/>
          <w:sz w:val="18"/>
          <w:szCs w:val="18"/>
          <w:lang w:val="fr-FR"/>
        </w:rPr>
        <w:t>r</w:t>
      </w:r>
      <w:r w:rsidRPr="005B533F">
        <w:rPr>
          <w:rFonts w:ascii="Arial" w:hAnsi="Arial" w:cs="Arial"/>
          <w:b/>
          <w:spacing w:val="1"/>
          <w:sz w:val="18"/>
          <w:szCs w:val="18"/>
          <w:lang w:val="fr-FR"/>
        </w:rPr>
        <w:t>e</w:t>
      </w:r>
      <w:r w:rsidRPr="005B533F">
        <w:rPr>
          <w:rFonts w:ascii="Arial" w:hAnsi="Arial" w:cs="Arial"/>
          <w:b/>
          <w:sz w:val="18"/>
          <w:szCs w:val="18"/>
          <w:lang w:val="fr-FR"/>
        </w:rPr>
        <w:t>mis</w:t>
      </w:r>
      <w:r w:rsidRPr="005B533F">
        <w:rPr>
          <w:rFonts w:ascii="Arial" w:hAnsi="Arial" w:cs="Arial"/>
          <w:b/>
          <w:spacing w:val="5"/>
          <w:sz w:val="18"/>
          <w:szCs w:val="18"/>
          <w:lang w:val="fr-FR"/>
        </w:rPr>
        <w:t xml:space="preserve"> </w:t>
      </w:r>
      <w:r w:rsidR="002B34ED" w:rsidRPr="005B533F">
        <w:rPr>
          <w:rFonts w:ascii="Arial" w:hAnsi="Arial" w:cs="Arial"/>
          <w:b/>
          <w:sz w:val="18"/>
          <w:szCs w:val="18"/>
          <w:lang w:val="fr-FR"/>
        </w:rPr>
        <w:t>une</w:t>
      </w:r>
      <w:r w:rsidRPr="005B533F">
        <w:rPr>
          <w:rFonts w:ascii="Arial" w:hAnsi="Arial" w:cs="Arial"/>
          <w:b/>
          <w:spacing w:val="5"/>
          <w:sz w:val="18"/>
          <w:szCs w:val="18"/>
          <w:lang w:val="fr-FR"/>
        </w:rPr>
        <w:t xml:space="preserve"> </w:t>
      </w:r>
      <w:r w:rsidRPr="005B533F">
        <w:rPr>
          <w:rFonts w:ascii="Arial" w:hAnsi="Arial" w:cs="Arial"/>
          <w:b/>
          <w:sz w:val="18"/>
          <w:szCs w:val="18"/>
          <w:lang w:val="fr-FR"/>
        </w:rPr>
        <w:t>o</w:t>
      </w:r>
      <w:r w:rsidRPr="005B533F">
        <w:rPr>
          <w:rFonts w:ascii="Arial" w:hAnsi="Arial" w:cs="Arial"/>
          <w:b/>
          <w:spacing w:val="1"/>
          <w:sz w:val="18"/>
          <w:szCs w:val="18"/>
          <w:lang w:val="fr-FR"/>
        </w:rPr>
        <w:t>f</w:t>
      </w:r>
      <w:r w:rsidRPr="005B533F">
        <w:rPr>
          <w:rFonts w:ascii="Arial" w:hAnsi="Arial" w:cs="Arial"/>
          <w:b/>
          <w:spacing w:val="-1"/>
          <w:sz w:val="18"/>
          <w:szCs w:val="18"/>
          <w:lang w:val="fr-FR"/>
        </w:rPr>
        <w:t>f</w:t>
      </w:r>
      <w:r w:rsidRPr="005B533F">
        <w:rPr>
          <w:rFonts w:ascii="Arial" w:hAnsi="Arial" w:cs="Arial"/>
          <w:b/>
          <w:sz w:val="18"/>
          <w:szCs w:val="18"/>
          <w:lang w:val="fr-FR"/>
        </w:rPr>
        <w:t>r</w:t>
      </w:r>
      <w:r w:rsidRPr="005B533F">
        <w:rPr>
          <w:rFonts w:ascii="Arial" w:hAnsi="Arial" w:cs="Arial"/>
          <w:b/>
          <w:spacing w:val="1"/>
          <w:sz w:val="18"/>
          <w:szCs w:val="18"/>
          <w:lang w:val="fr-FR"/>
        </w:rPr>
        <w:t>e</w:t>
      </w:r>
      <w:r w:rsidRPr="005B533F">
        <w:rPr>
          <w:rFonts w:ascii="Arial" w:hAnsi="Arial" w:cs="Arial"/>
          <w:b/>
          <w:w w:val="99"/>
          <w:sz w:val="18"/>
          <w:szCs w:val="18"/>
          <w:lang w:val="fr-FR"/>
        </w:rPr>
        <w:t xml:space="preserve"> </w:t>
      </w:r>
      <w:r w:rsidR="002B34ED" w:rsidRPr="005B533F">
        <w:rPr>
          <w:rFonts w:ascii="Arial" w:hAnsi="Arial" w:cs="Arial"/>
          <w:b/>
          <w:sz w:val="18"/>
          <w:szCs w:val="18"/>
          <w:lang w:val="fr-FR"/>
        </w:rPr>
        <w:t>appropriée</w:t>
      </w:r>
      <w:r w:rsidRPr="005B533F">
        <w:rPr>
          <w:rFonts w:ascii="Arial" w:hAnsi="Arial" w:cs="Arial"/>
          <w:b/>
          <w:sz w:val="18"/>
          <w:szCs w:val="18"/>
          <w:lang w:val="fr-FR"/>
        </w:rPr>
        <w:t>.</w:t>
      </w:r>
    </w:p>
    <w:p w14:paraId="3CD0EF01" w14:textId="3669BBC3" w:rsidR="00C67F28" w:rsidRPr="005B533F" w:rsidRDefault="00C67F28" w:rsidP="00C67F28">
      <w:pPr>
        <w:pStyle w:val="RedTxt"/>
        <w:jc w:val="both"/>
        <w:rPr>
          <w:szCs w:val="18"/>
        </w:rPr>
      </w:pPr>
      <w:r w:rsidRPr="005B533F">
        <w:rPr>
          <w:b/>
          <w:bCs/>
          <w:szCs w:val="18"/>
        </w:rPr>
        <w:t>Il ne sera pas nécessairement recouru à la négociation s’il s’avère qu’une offre est acceptable en l’état sans négociation</w:t>
      </w:r>
      <w:r w:rsidRPr="005B533F">
        <w:rPr>
          <w:szCs w:val="18"/>
        </w:rPr>
        <w:t>.</w:t>
      </w:r>
    </w:p>
    <w:p w14:paraId="512E7AE8" w14:textId="6B7CDE26" w:rsidR="00C67F28" w:rsidRPr="005B533F" w:rsidRDefault="00C67F28" w:rsidP="00C67F28">
      <w:pPr>
        <w:pStyle w:val="RedTxt"/>
        <w:jc w:val="both"/>
        <w:rPr>
          <w:szCs w:val="18"/>
        </w:rPr>
      </w:pPr>
      <w:r w:rsidRPr="005B533F">
        <w:rPr>
          <w:b/>
          <w:szCs w:val="18"/>
        </w:rPr>
        <w:t>En conclusion, les candidats sont fortement invités à produire, outre un dossier de candidature recevable, leur meilleure offre car il n'est pas certain que la Commune ait recours à une quelconque négociation.</w:t>
      </w:r>
    </w:p>
    <w:p w14:paraId="073FFCC6" w14:textId="77777777" w:rsidR="00C67F28" w:rsidRPr="005B533F" w:rsidRDefault="00C67F28" w:rsidP="004A693A">
      <w:pPr>
        <w:pStyle w:val="Corpsdetexte"/>
        <w:ind w:left="0" w:right="144"/>
        <w:jc w:val="both"/>
        <w:rPr>
          <w:rFonts w:ascii="Arial" w:hAnsi="Arial" w:cs="Arial"/>
          <w:lang w:val="fr-FR"/>
        </w:rPr>
      </w:pPr>
    </w:p>
    <w:p w14:paraId="43FC5F76" w14:textId="4BE3301C" w:rsidR="00382C43" w:rsidRPr="005B533F" w:rsidRDefault="004A693A" w:rsidP="003E1C55">
      <w:pPr>
        <w:pStyle w:val="Titre1"/>
        <w:spacing w:before="240" w:beforeAutospacing="0" w:after="240" w:afterAutospacing="0"/>
        <w:rPr>
          <w:rFonts w:ascii="Arial" w:hAnsi="Arial" w:cs="Arial"/>
          <w:color w:val="auto"/>
          <w:sz w:val="22"/>
        </w:rPr>
      </w:pPr>
      <w:bookmarkStart w:id="15" w:name="_Toc523751461"/>
      <w:r w:rsidRPr="005B533F">
        <w:rPr>
          <w:rFonts w:ascii="Arial" w:hAnsi="Arial" w:cs="Arial"/>
          <w:color w:val="auto"/>
          <w:sz w:val="22"/>
        </w:rPr>
        <w:t xml:space="preserve">ARTICLE </w:t>
      </w:r>
      <w:r w:rsidR="00F57892" w:rsidRPr="005B533F">
        <w:rPr>
          <w:rFonts w:ascii="Arial" w:hAnsi="Arial" w:cs="Arial"/>
          <w:color w:val="auto"/>
          <w:sz w:val="22"/>
        </w:rPr>
        <w:t>7</w:t>
      </w:r>
      <w:r w:rsidR="00C57A50" w:rsidRPr="005B533F">
        <w:rPr>
          <w:rFonts w:ascii="Arial" w:hAnsi="Arial" w:cs="Arial"/>
          <w:color w:val="auto"/>
          <w:sz w:val="22"/>
        </w:rPr>
        <w:t xml:space="preserve"> </w:t>
      </w:r>
      <w:r w:rsidR="00E946D7" w:rsidRPr="005B533F">
        <w:rPr>
          <w:rFonts w:ascii="Arial" w:hAnsi="Arial" w:cs="Arial"/>
          <w:color w:val="auto"/>
          <w:sz w:val="22"/>
        </w:rPr>
        <w:t>–</w:t>
      </w:r>
      <w:r w:rsidR="00C57A50" w:rsidRPr="005B533F">
        <w:rPr>
          <w:rFonts w:ascii="Arial" w:hAnsi="Arial" w:cs="Arial"/>
          <w:color w:val="auto"/>
          <w:sz w:val="22"/>
        </w:rPr>
        <w:t xml:space="preserve"> </w:t>
      </w:r>
      <w:r w:rsidR="00E946D7" w:rsidRPr="005B533F">
        <w:rPr>
          <w:rFonts w:ascii="Arial" w:hAnsi="Arial" w:cs="Arial"/>
          <w:color w:val="auto"/>
          <w:sz w:val="22"/>
        </w:rPr>
        <w:t>DEMANDE DE RENSEIGNEMENTS</w:t>
      </w:r>
      <w:bookmarkEnd w:id="15"/>
    </w:p>
    <w:p w14:paraId="7A4DAFE8" w14:textId="65D01629" w:rsidR="00D864B4" w:rsidRPr="003E1C55" w:rsidRDefault="004752AE" w:rsidP="000941D8">
      <w:pPr>
        <w:pStyle w:val="RedTxt"/>
        <w:jc w:val="both"/>
        <w:rPr>
          <w:rFonts w:eastAsia="Trebuchet MS" w:cs="Arial"/>
          <w:szCs w:val="18"/>
        </w:rPr>
      </w:pPr>
      <w:r w:rsidRPr="005B533F">
        <w:rPr>
          <w:rFonts w:eastAsia="Trebuchet MS" w:cs="Arial"/>
          <w:szCs w:val="18"/>
        </w:rPr>
        <w:t xml:space="preserve">Pour tout renseignement complémentaire, les candidats </w:t>
      </w:r>
      <w:r w:rsidR="00D864B4" w:rsidRPr="005B533F">
        <w:rPr>
          <w:rFonts w:eastAsia="Trebuchet MS" w:cs="Arial"/>
          <w:szCs w:val="18"/>
        </w:rPr>
        <w:t xml:space="preserve">pourront effectuer </w:t>
      </w:r>
      <w:r w:rsidRPr="005B533F">
        <w:rPr>
          <w:rFonts w:eastAsia="Trebuchet MS" w:cs="Arial"/>
          <w:szCs w:val="18"/>
        </w:rPr>
        <w:t xml:space="preserve">leur demande au plus tard </w:t>
      </w:r>
      <w:r w:rsidR="00FC6DB9" w:rsidRPr="005B533F">
        <w:rPr>
          <w:rFonts w:eastAsia="Trebuchet MS" w:cs="Arial"/>
          <w:szCs w:val="18"/>
        </w:rPr>
        <w:t>3</w:t>
      </w:r>
      <w:r w:rsidRPr="005B533F">
        <w:rPr>
          <w:rFonts w:eastAsia="Trebuchet MS" w:cs="Arial"/>
          <w:szCs w:val="18"/>
        </w:rPr>
        <w:t xml:space="preserve"> jours avant la date limite de réception des offres</w:t>
      </w:r>
      <w:r w:rsidR="00D864B4" w:rsidRPr="005B533F">
        <w:rPr>
          <w:rFonts w:eastAsia="Trebuchet MS" w:cs="Arial"/>
          <w:szCs w:val="18"/>
        </w:rPr>
        <w:t xml:space="preserve"> aux coordonnées suivantes</w:t>
      </w:r>
      <w:r w:rsidR="00D864B4" w:rsidRPr="003E1C55">
        <w:rPr>
          <w:rFonts w:eastAsia="Trebuchet MS" w:cs="Arial"/>
          <w:szCs w:val="18"/>
        </w:rPr>
        <w:t xml:space="preserve"> : </w:t>
      </w:r>
    </w:p>
    <w:p w14:paraId="5C69671E" w14:textId="77777777" w:rsidR="00D864B4" w:rsidRPr="003E1C55" w:rsidRDefault="00D864B4" w:rsidP="00D864B4">
      <w:pPr>
        <w:autoSpaceDE w:val="0"/>
        <w:autoSpaceDN w:val="0"/>
        <w:adjustRightInd w:val="0"/>
        <w:spacing w:before="0" w:beforeAutospacing="0" w:after="0" w:afterAutospacing="0"/>
        <w:jc w:val="both"/>
        <w:rPr>
          <w:rFonts w:ascii="Arial" w:hAnsi="Arial" w:cs="Arial"/>
          <w:sz w:val="18"/>
          <w:szCs w:val="18"/>
        </w:rPr>
      </w:pPr>
      <w:r w:rsidRPr="003E1C55">
        <w:rPr>
          <w:rFonts w:ascii="Arial" w:hAnsi="Arial" w:cs="Arial"/>
          <w:sz w:val="18"/>
          <w:szCs w:val="18"/>
        </w:rPr>
        <w:sym w:font="Wingdings" w:char="F028"/>
      </w:r>
      <w:r w:rsidRPr="003E1C55">
        <w:rPr>
          <w:rFonts w:ascii="Arial" w:hAnsi="Arial" w:cs="Arial"/>
          <w:sz w:val="18"/>
          <w:szCs w:val="18"/>
        </w:rPr>
        <w:t xml:space="preserve"> 04 94 19 59 21 </w:t>
      </w:r>
    </w:p>
    <w:p w14:paraId="52A5C90E" w14:textId="77777777" w:rsidR="00D864B4" w:rsidRPr="003E1C55" w:rsidRDefault="00D864B4" w:rsidP="00D864B4">
      <w:pPr>
        <w:autoSpaceDE w:val="0"/>
        <w:autoSpaceDN w:val="0"/>
        <w:adjustRightInd w:val="0"/>
        <w:spacing w:before="0" w:beforeAutospacing="0" w:after="0" w:afterAutospacing="0"/>
        <w:jc w:val="both"/>
        <w:rPr>
          <w:rFonts w:ascii="Arial" w:hAnsi="Arial" w:cs="Arial"/>
          <w:color w:val="000000"/>
          <w:sz w:val="18"/>
          <w:szCs w:val="18"/>
        </w:rPr>
      </w:pPr>
      <w:r w:rsidRPr="003E1C55">
        <w:rPr>
          <w:rFonts w:ascii="Arial" w:hAnsi="Arial" w:cs="Arial"/>
          <w:color w:val="000000"/>
          <w:sz w:val="18"/>
          <w:szCs w:val="18"/>
        </w:rPr>
        <w:sym w:font="Wingdings" w:char="F03A"/>
      </w:r>
      <w:r w:rsidRPr="003E1C55">
        <w:rPr>
          <w:rFonts w:ascii="Arial" w:hAnsi="Arial" w:cs="Arial"/>
          <w:color w:val="000000"/>
          <w:sz w:val="18"/>
          <w:szCs w:val="18"/>
        </w:rPr>
        <w:t xml:space="preserve"> </w:t>
      </w:r>
      <w:hyperlink r:id="rId9" w:history="1">
        <w:r w:rsidRPr="003E1C55">
          <w:rPr>
            <w:rStyle w:val="Lienhypertexte"/>
            <w:rFonts w:ascii="Arial" w:hAnsi="Arial" w:cs="Arial"/>
            <w:sz w:val="18"/>
            <w:szCs w:val="18"/>
          </w:rPr>
          <w:t>mdiaz@mairie-roquebrune-argens.fr</w:t>
        </w:r>
      </w:hyperlink>
      <w:r w:rsidRPr="003E1C55">
        <w:rPr>
          <w:rStyle w:val="Lienhypertexte"/>
          <w:rFonts w:ascii="Arial" w:hAnsi="Arial" w:cs="Arial"/>
          <w:color w:val="auto"/>
          <w:sz w:val="18"/>
          <w:szCs w:val="18"/>
          <w:u w:val="none"/>
        </w:rPr>
        <w:t xml:space="preserve"> //</w:t>
      </w:r>
      <w:r w:rsidRPr="003E1C55">
        <w:rPr>
          <w:rStyle w:val="Lienhypertexte"/>
          <w:rFonts w:ascii="Arial" w:hAnsi="Arial" w:cs="Arial"/>
          <w:sz w:val="18"/>
          <w:szCs w:val="18"/>
        </w:rPr>
        <w:t xml:space="preserve"> kranaivo@mairie-roquebrune-argens.fr</w:t>
      </w:r>
    </w:p>
    <w:p w14:paraId="10489DC7" w14:textId="19F69852" w:rsidR="00E946D7" w:rsidRPr="003E1C55" w:rsidRDefault="004A693A" w:rsidP="003E1C55">
      <w:pPr>
        <w:pStyle w:val="Titre1"/>
        <w:spacing w:before="100" w:after="100"/>
        <w:rPr>
          <w:rFonts w:ascii="Arial" w:hAnsi="Arial" w:cs="Arial"/>
          <w:color w:val="auto"/>
          <w:sz w:val="22"/>
        </w:rPr>
      </w:pPr>
      <w:bookmarkStart w:id="16" w:name="_Toc523751462"/>
      <w:r w:rsidRPr="003E1C55">
        <w:rPr>
          <w:rFonts w:ascii="Arial" w:hAnsi="Arial" w:cs="Arial"/>
          <w:color w:val="auto"/>
          <w:sz w:val="22"/>
        </w:rPr>
        <w:t xml:space="preserve">ARTICLE </w:t>
      </w:r>
      <w:r w:rsidR="00F57892">
        <w:rPr>
          <w:rFonts w:ascii="Arial" w:hAnsi="Arial" w:cs="Arial"/>
          <w:color w:val="auto"/>
          <w:sz w:val="22"/>
        </w:rPr>
        <w:t>8</w:t>
      </w:r>
      <w:r w:rsidR="00E946D7" w:rsidRPr="003E1C55">
        <w:rPr>
          <w:rFonts w:ascii="Arial" w:hAnsi="Arial" w:cs="Arial"/>
          <w:color w:val="auto"/>
          <w:sz w:val="22"/>
        </w:rPr>
        <w:t xml:space="preserve"> –</w:t>
      </w:r>
      <w:r w:rsidR="009E3DFA" w:rsidRPr="003E1C55">
        <w:rPr>
          <w:rFonts w:ascii="Arial" w:hAnsi="Arial" w:cs="Arial"/>
          <w:color w:val="auto"/>
          <w:sz w:val="22"/>
        </w:rPr>
        <w:t xml:space="preserve"> </w:t>
      </w:r>
      <w:r w:rsidR="00E946D7" w:rsidRPr="003E1C55">
        <w:rPr>
          <w:rFonts w:ascii="Arial" w:hAnsi="Arial" w:cs="Arial"/>
          <w:color w:val="auto"/>
          <w:sz w:val="22"/>
        </w:rPr>
        <w:t>RECOURS</w:t>
      </w:r>
      <w:bookmarkEnd w:id="16"/>
    </w:p>
    <w:p w14:paraId="54ADE60D" w14:textId="16CC148A" w:rsidR="00E946D7" w:rsidRDefault="00E946D7" w:rsidP="003E1C55">
      <w:pPr>
        <w:spacing w:before="0" w:beforeAutospacing="0" w:after="0" w:afterAutospacing="0"/>
        <w:jc w:val="both"/>
        <w:rPr>
          <w:rFonts w:ascii="Arial" w:eastAsia="Trebuchet MS" w:hAnsi="Arial" w:cs="Arial"/>
          <w:sz w:val="18"/>
          <w:szCs w:val="18"/>
        </w:rPr>
      </w:pPr>
      <w:r w:rsidRPr="003E1C55">
        <w:rPr>
          <w:rFonts w:ascii="Arial" w:eastAsia="Trebuchet MS" w:hAnsi="Arial" w:cs="Arial"/>
          <w:sz w:val="18"/>
          <w:szCs w:val="18"/>
        </w:rPr>
        <w:t xml:space="preserve">Le tribunal territorialement compétent est </w:t>
      </w:r>
      <w:r w:rsidR="009E3DFA" w:rsidRPr="003E1C55">
        <w:rPr>
          <w:rFonts w:ascii="Arial" w:eastAsia="Trebuchet MS" w:hAnsi="Arial" w:cs="Arial"/>
          <w:sz w:val="18"/>
          <w:szCs w:val="18"/>
        </w:rPr>
        <w:t xml:space="preserve">le </w:t>
      </w:r>
      <w:r w:rsidR="00161948">
        <w:rPr>
          <w:rFonts w:ascii="Arial" w:eastAsia="Trebuchet MS" w:hAnsi="Arial" w:cs="Arial"/>
          <w:sz w:val="18"/>
          <w:szCs w:val="18"/>
        </w:rPr>
        <w:t>t</w:t>
      </w:r>
      <w:r w:rsidRPr="003E1C55">
        <w:rPr>
          <w:rFonts w:ascii="Arial" w:eastAsia="Trebuchet MS" w:hAnsi="Arial" w:cs="Arial"/>
          <w:sz w:val="18"/>
          <w:szCs w:val="18"/>
        </w:rPr>
        <w:t xml:space="preserve">ribunal </w:t>
      </w:r>
      <w:r w:rsidR="00161948">
        <w:rPr>
          <w:rFonts w:ascii="Arial" w:eastAsia="Trebuchet MS" w:hAnsi="Arial" w:cs="Arial"/>
          <w:sz w:val="18"/>
          <w:szCs w:val="18"/>
        </w:rPr>
        <w:t>a</w:t>
      </w:r>
      <w:r w:rsidRPr="003E1C55">
        <w:rPr>
          <w:rFonts w:ascii="Arial" w:eastAsia="Trebuchet MS" w:hAnsi="Arial" w:cs="Arial"/>
          <w:sz w:val="18"/>
          <w:szCs w:val="18"/>
        </w:rPr>
        <w:t>dministratif de Toulon</w:t>
      </w:r>
      <w:r w:rsidR="009E3DFA" w:rsidRPr="003E1C55">
        <w:rPr>
          <w:rFonts w:ascii="Arial" w:eastAsia="Trebuchet MS" w:hAnsi="Arial" w:cs="Arial"/>
          <w:sz w:val="18"/>
          <w:szCs w:val="18"/>
        </w:rPr>
        <w:t xml:space="preserve"> dont les coordonnées sont communiquée</w:t>
      </w:r>
      <w:r w:rsidR="00052C5B" w:rsidRPr="003E1C55">
        <w:rPr>
          <w:rFonts w:ascii="Arial" w:eastAsia="Trebuchet MS" w:hAnsi="Arial" w:cs="Arial"/>
          <w:sz w:val="18"/>
          <w:szCs w:val="18"/>
        </w:rPr>
        <w:t>s</w:t>
      </w:r>
      <w:r w:rsidR="009E3DFA" w:rsidRPr="003E1C55">
        <w:rPr>
          <w:rFonts w:ascii="Arial" w:eastAsia="Trebuchet MS" w:hAnsi="Arial" w:cs="Arial"/>
          <w:sz w:val="18"/>
          <w:szCs w:val="18"/>
        </w:rPr>
        <w:t xml:space="preserve"> ci-après.</w:t>
      </w:r>
    </w:p>
    <w:p w14:paraId="213ADE35" w14:textId="77777777" w:rsidR="000726D4" w:rsidRPr="003E1C55" w:rsidRDefault="000726D4" w:rsidP="003E1C55">
      <w:pPr>
        <w:spacing w:before="0" w:beforeAutospacing="0" w:after="0" w:afterAutospacing="0"/>
        <w:jc w:val="both"/>
        <w:rPr>
          <w:rFonts w:ascii="Arial" w:eastAsia="Trebuchet MS" w:hAnsi="Arial" w:cs="Arial"/>
          <w:sz w:val="18"/>
          <w:szCs w:val="18"/>
        </w:rPr>
      </w:pPr>
    </w:p>
    <w:p w14:paraId="451EB0F8" w14:textId="449C0A8E" w:rsidR="006C2AA1" w:rsidRPr="003E1C55" w:rsidRDefault="006C2AA1" w:rsidP="003E1C55">
      <w:pPr>
        <w:pStyle w:val="RedTxt"/>
        <w:jc w:val="both"/>
        <w:rPr>
          <w:rFonts w:cs="Arial"/>
          <w:szCs w:val="18"/>
        </w:rPr>
      </w:pPr>
      <w:r w:rsidRPr="003E1C55">
        <w:rPr>
          <w:rFonts w:cs="Arial"/>
          <w:szCs w:val="18"/>
        </w:rPr>
        <w:t>La décision pourra faire l’objet :</w:t>
      </w:r>
    </w:p>
    <w:p w14:paraId="4577FBF3" w14:textId="77777777" w:rsidR="006C2AA1" w:rsidRPr="003E1C55" w:rsidRDefault="006C2AA1" w:rsidP="003E1C55">
      <w:pPr>
        <w:pStyle w:val="RedTxt"/>
        <w:ind w:left="142"/>
        <w:jc w:val="both"/>
        <w:rPr>
          <w:rFonts w:cs="Arial"/>
          <w:szCs w:val="18"/>
        </w:rPr>
      </w:pPr>
      <w:r w:rsidRPr="003E1C55">
        <w:rPr>
          <w:rFonts w:cs="Arial"/>
          <w:szCs w:val="18"/>
        </w:rPr>
        <w:t>- D’un recours gracieux adressé au Pouvoir Adjudicateur dans le délai de deux mois à compter de la publication ou de la notification de la décision attaquée ;</w:t>
      </w:r>
    </w:p>
    <w:p w14:paraId="27097BA9" w14:textId="5C67CB08" w:rsidR="006C2AA1" w:rsidRPr="003E1C55" w:rsidRDefault="006C2AA1" w:rsidP="003E1C55">
      <w:pPr>
        <w:pStyle w:val="RedTxt"/>
        <w:ind w:left="142"/>
        <w:jc w:val="both"/>
        <w:rPr>
          <w:rFonts w:cs="Arial"/>
          <w:szCs w:val="18"/>
        </w:rPr>
      </w:pPr>
      <w:r w:rsidRPr="003E1C55">
        <w:rPr>
          <w:rFonts w:cs="Arial"/>
          <w:szCs w:val="18"/>
        </w:rPr>
        <w:t xml:space="preserve">- D'un référé précontractuel depuis le début de la procédure de passation jusqu'à la signature du contrat, conformément à l'article L. 551-I du </w:t>
      </w:r>
      <w:r w:rsidR="00161948">
        <w:rPr>
          <w:rFonts w:cs="Arial"/>
          <w:szCs w:val="18"/>
        </w:rPr>
        <w:t>c</w:t>
      </w:r>
      <w:r w:rsidRPr="003E1C55">
        <w:rPr>
          <w:rFonts w:cs="Arial"/>
          <w:szCs w:val="18"/>
        </w:rPr>
        <w:t xml:space="preserve">ode de </w:t>
      </w:r>
      <w:r w:rsidR="00161948">
        <w:rPr>
          <w:rFonts w:cs="Arial"/>
          <w:szCs w:val="18"/>
        </w:rPr>
        <w:t>j</w:t>
      </w:r>
      <w:r w:rsidRPr="003E1C55">
        <w:rPr>
          <w:rFonts w:cs="Arial"/>
          <w:szCs w:val="18"/>
        </w:rPr>
        <w:t xml:space="preserve">ustice </w:t>
      </w:r>
      <w:r w:rsidR="00161948">
        <w:rPr>
          <w:rFonts w:cs="Arial"/>
          <w:szCs w:val="18"/>
        </w:rPr>
        <w:t>a</w:t>
      </w:r>
      <w:r w:rsidRPr="003E1C55">
        <w:rPr>
          <w:rFonts w:cs="Arial"/>
          <w:szCs w:val="18"/>
        </w:rPr>
        <w:t>dministrative (C.J.A.).</w:t>
      </w:r>
    </w:p>
    <w:p w14:paraId="31D9C8D4" w14:textId="77777777" w:rsidR="006C2AA1" w:rsidRPr="003E1C55" w:rsidRDefault="006C2AA1" w:rsidP="003E1C55">
      <w:pPr>
        <w:pStyle w:val="RedTxt"/>
        <w:ind w:left="142"/>
        <w:jc w:val="both"/>
        <w:rPr>
          <w:rFonts w:cs="Arial"/>
          <w:szCs w:val="18"/>
        </w:rPr>
      </w:pPr>
      <w:r w:rsidRPr="003E1C55">
        <w:rPr>
          <w:rFonts w:cs="Arial"/>
          <w:szCs w:val="18"/>
        </w:rPr>
        <w:t xml:space="preserve">- D’un référé suspension avant la signature du marché contre les actes détachables du contrat (article L. 521-1 du C.J.A.). </w:t>
      </w:r>
    </w:p>
    <w:p w14:paraId="0AFA3CF8" w14:textId="63C3F622" w:rsidR="006C2AA1" w:rsidRPr="003E1C55" w:rsidRDefault="006C2AA1" w:rsidP="003E1C55">
      <w:pPr>
        <w:pStyle w:val="RedTxt"/>
        <w:ind w:left="142"/>
        <w:jc w:val="both"/>
        <w:rPr>
          <w:rFonts w:cs="Arial"/>
          <w:szCs w:val="18"/>
        </w:rPr>
      </w:pPr>
      <w:r w:rsidRPr="003E1C55">
        <w:rPr>
          <w:rFonts w:cs="Arial"/>
          <w:szCs w:val="18"/>
        </w:rPr>
        <w:t>- D'un référé contractuel devant le juge administratif à compter de la signature du contrat, conformément aux articles L.</w:t>
      </w:r>
      <w:r w:rsidR="00161948">
        <w:rPr>
          <w:rFonts w:cs="Arial"/>
          <w:szCs w:val="18"/>
        </w:rPr>
        <w:t xml:space="preserve"> </w:t>
      </w:r>
      <w:r w:rsidRPr="003E1C55">
        <w:rPr>
          <w:rFonts w:cs="Arial"/>
          <w:szCs w:val="18"/>
        </w:rPr>
        <w:t xml:space="preserve">551-13 et suivants du </w:t>
      </w:r>
      <w:r w:rsidR="00161948">
        <w:rPr>
          <w:rFonts w:cs="Arial"/>
          <w:szCs w:val="18"/>
        </w:rPr>
        <w:t>c</w:t>
      </w:r>
      <w:r w:rsidRPr="003E1C55">
        <w:rPr>
          <w:rFonts w:cs="Arial"/>
          <w:szCs w:val="18"/>
        </w:rPr>
        <w:t>ode de justice administrative.</w:t>
      </w:r>
    </w:p>
    <w:p w14:paraId="3D01A24D" w14:textId="5CA5B472" w:rsidR="006C2AA1" w:rsidRPr="003E1C55" w:rsidRDefault="006C2AA1" w:rsidP="003E1C55">
      <w:pPr>
        <w:pStyle w:val="RedTxt"/>
        <w:ind w:left="142"/>
        <w:jc w:val="both"/>
        <w:rPr>
          <w:rFonts w:cs="Arial"/>
          <w:szCs w:val="18"/>
        </w:rPr>
      </w:pPr>
      <w:r w:rsidRPr="003E1C55">
        <w:rPr>
          <w:rFonts w:cs="Arial"/>
          <w:szCs w:val="18"/>
        </w:rPr>
        <w:t xml:space="preserve">- Toute décision individuelle défavorable dans le cadre du présent marché pourra faire l'objet d'un recours pour excès de pouvoir auprès du </w:t>
      </w:r>
      <w:r w:rsidR="00161948">
        <w:rPr>
          <w:rFonts w:cs="Arial"/>
          <w:szCs w:val="18"/>
        </w:rPr>
        <w:t>t</w:t>
      </w:r>
      <w:r w:rsidRPr="003E1C55">
        <w:rPr>
          <w:rFonts w:cs="Arial"/>
          <w:szCs w:val="18"/>
        </w:rPr>
        <w:t xml:space="preserve">ribunal </w:t>
      </w:r>
      <w:r w:rsidR="00161948">
        <w:rPr>
          <w:rFonts w:cs="Arial"/>
          <w:szCs w:val="18"/>
        </w:rPr>
        <w:t>a</w:t>
      </w:r>
      <w:r w:rsidRPr="003E1C55">
        <w:rPr>
          <w:rFonts w:cs="Arial"/>
          <w:szCs w:val="18"/>
        </w:rPr>
        <w:t>dministratif de TOULON dans un délai de deux mois à compter de sa date de notification, conformément à l'article R. 421-1 et 3 du C.J.A. En application de l’article L. 521-1 du C.J.A. le juge des référés pourra être saisi d’une demande de suspension de la décision objet de la requête en annulation.</w:t>
      </w:r>
    </w:p>
    <w:p w14:paraId="02BC4442" w14:textId="77777777" w:rsidR="006C2AA1" w:rsidRPr="003E1C55" w:rsidRDefault="006C2AA1" w:rsidP="003E1C55">
      <w:pPr>
        <w:pStyle w:val="RedTxt"/>
        <w:ind w:left="142"/>
        <w:jc w:val="both"/>
        <w:rPr>
          <w:rFonts w:cs="Arial"/>
          <w:szCs w:val="18"/>
        </w:rPr>
      </w:pPr>
      <w:r w:rsidRPr="003E1C55">
        <w:rPr>
          <w:rFonts w:cs="Arial"/>
          <w:szCs w:val="18"/>
        </w:rPr>
        <w:t xml:space="preserve">- Par ailleurs, tout concurrent évincé de la conclusion du marché ou toute personne justifiant d’un droit lésé est recevable à former devant le juge administratif un recours de pleine juridiction contestant la validité du contrat - ou de certaines de ses clauses qui en sont divisibles - assorti, le cas échéant, de demandes indemnitaires. Ce recours </w:t>
      </w:r>
      <w:bookmarkStart w:id="17" w:name="_Hlk113442102"/>
      <w:r w:rsidRPr="003E1C55">
        <w:rPr>
          <w:rFonts w:cs="Arial"/>
          <w:szCs w:val="18"/>
        </w:rPr>
        <w:t xml:space="preserve">« Tarn et Garonne » </w:t>
      </w:r>
      <w:bookmarkEnd w:id="17"/>
      <w:r w:rsidRPr="003E1C55">
        <w:rPr>
          <w:rFonts w:cs="Arial"/>
          <w:szCs w:val="18"/>
        </w:rPr>
        <w:t xml:space="preserve">devra être exercé dans un délai de deux mois à compter de la publication de l’avis d’attribution du marché ou de la réception du courrier l’informant du rejet de son offre. </w:t>
      </w:r>
    </w:p>
    <w:p w14:paraId="0B935B1E" w14:textId="77777777" w:rsidR="006C2AA1" w:rsidRPr="003E1C55" w:rsidRDefault="006C2AA1" w:rsidP="003E1C55">
      <w:pPr>
        <w:pStyle w:val="RedTxt"/>
        <w:jc w:val="both"/>
        <w:rPr>
          <w:rFonts w:cs="Arial"/>
          <w:szCs w:val="18"/>
        </w:rPr>
      </w:pPr>
      <w:r w:rsidRPr="003E1C55">
        <w:rPr>
          <w:rFonts w:cs="Arial"/>
          <w:szCs w:val="18"/>
        </w:rPr>
        <w:t>Ce recours peut être également accompagné de conclusions à fin de suspension de l’exécution du contrat par requête distincte en vertu de l’article L. 521-1 du C.J.A.</w:t>
      </w:r>
    </w:p>
    <w:p w14:paraId="2F1B37C9" w14:textId="77777777" w:rsidR="006C2AA1" w:rsidRPr="003E1C55" w:rsidRDefault="006C2AA1" w:rsidP="003E1C55">
      <w:pPr>
        <w:pStyle w:val="RedTxt"/>
        <w:jc w:val="both"/>
        <w:rPr>
          <w:rFonts w:cs="Arial"/>
          <w:szCs w:val="18"/>
        </w:rPr>
      </w:pPr>
      <w:r w:rsidRPr="003E1C55">
        <w:rPr>
          <w:rFonts w:cs="Arial"/>
          <w:szCs w:val="18"/>
        </w:rPr>
        <w:t xml:space="preserve">Cependant à compter de la conclusion du marché, et dès lors qu’il dispose du recours de pleine juridiction, le concurrent </w:t>
      </w:r>
      <w:r w:rsidRPr="003E1C55">
        <w:rPr>
          <w:rFonts w:cs="Arial"/>
          <w:szCs w:val="18"/>
        </w:rPr>
        <w:lastRenderedPageBreak/>
        <w:t>évincé ne sera plus recevable à former un recours pour excès de pouvoir.</w:t>
      </w:r>
    </w:p>
    <w:p w14:paraId="574F194D" w14:textId="77777777" w:rsidR="006C2AA1" w:rsidRPr="003E1C55" w:rsidRDefault="006C2AA1" w:rsidP="003E1C55">
      <w:pPr>
        <w:spacing w:before="0" w:beforeAutospacing="0" w:after="0" w:afterAutospacing="0"/>
        <w:jc w:val="both"/>
        <w:rPr>
          <w:rFonts w:ascii="Arial" w:eastAsia="Trebuchet MS" w:hAnsi="Arial" w:cs="Arial"/>
          <w:sz w:val="18"/>
          <w:szCs w:val="18"/>
        </w:rPr>
      </w:pPr>
    </w:p>
    <w:p w14:paraId="133EFF7A" w14:textId="77777777" w:rsidR="00E946D7" w:rsidRPr="003E1C55" w:rsidRDefault="00E946D7" w:rsidP="003E1C55">
      <w:pPr>
        <w:spacing w:before="0" w:beforeAutospacing="0" w:after="0" w:afterAutospacing="0"/>
        <w:jc w:val="both"/>
        <w:rPr>
          <w:rFonts w:ascii="Arial" w:eastAsia="Trebuchet MS" w:hAnsi="Arial" w:cs="Arial"/>
          <w:sz w:val="18"/>
          <w:szCs w:val="18"/>
        </w:rPr>
      </w:pPr>
      <w:r w:rsidRPr="003E1C55">
        <w:rPr>
          <w:rFonts w:ascii="Arial" w:eastAsia="Trebuchet MS" w:hAnsi="Arial" w:cs="Arial"/>
          <w:sz w:val="18"/>
          <w:szCs w:val="18"/>
        </w:rPr>
        <w:t>Pour obtenir des renseignements relatifs à l'introduction des recours, les candidats devront s'adresser à :</w:t>
      </w:r>
    </w:p>
    <w:p w14:paraId="72DB950D" w14:textId="77777777" w:rsidR="00E946D7" w:rsidRPr="003E1C55" w:rsidRDefault="00E946D7" w:rsidP="003E1C55">
      <w:pPr>
        <w:spacing w:before="0" w:beforeAutospacing="0" w:after="0" w:afterAutospacing="0"/>
        <w:ind w:left="284"/>
        <w:jc w:val="both"/>
        <w:rPr>
          <w:rFonts w:ascii="Arial" w:eastAsia="Trebuchet MS" w:hAnsi="Arial" w:cs="Arial"/>
          <w:sz w:val="18"/>
          <w:szCs w:val="18"/>
        </w:rPr>
      </w:pPr>
      <w:r w:rsidRPr="003E1C55">
        <w:rPr>
          <w:rFonts w:ascii="Arial" w:eastAsia="Trebuchet MS" w:hAnsi="Arial" w:cs="Arial"/>
          <w:sz w:val="18"/>
          <w:szCs w:val="18"/>
        </w:rPr>
        <w:t xml:space="preserve">Tribunal </w:t>
      </w:r>
      <w:r w:rsidR="007B5D96" w:rsidRPr="003E1C55">
        <w:rPr>
          <w:rFonts w:ascii="Arial" w:eastAsia="Trebuchet MS" w:hAnsi="Arial" w:cs="Arial"/>
          <w:sz w:val="18"/>
          <w:szCs w:val="18"/>
        </w:rPr>
        <w:t>A</w:t>
      </w:r>
      <w:r w:rsidRPr="003E1C55">
        <w:rPr>
          <w:rFonts w:ascii="Arial" w:eastAsia="Trebuchet MS" w:hAnsi="Arial" w:cs="Arial"/>
          <w:sz w:val="18"/>
          <w:szCs w:val="18"/>
        </w:rPr>
        <w:t>dministratif de Toulon</w:t>
      </w:r>
    </w:p>
    <w:p w14:paraId="6CF21A97" w14:textId="77777777" w:rsidR="00E946D7" w:rsidRPr="003E1C55" w:rsidRDefault="00E946D7" w:rsidP="003E1C55">
      <w:pPr>
        <w:spacing w:before="0" w:beforeAutospacing="0" w:after="0" w:afterAutospacing="0"/>
        <w:ind w:left="284"/>
        <w:jc w:val="both"/>
        <w:rPr>
          <w:rFonts w:ascii="Arial" w:eastAsia="Trebuchet MS" w:hAnsi="Arial" w:cs="Arial"/>
          <w:sz w:val="18"/>
          <w:szCs w:val="18"/>
        </w:rPr>
      </w:pPr>
      <w:r w:rsidRPr="003E1C55">
        <w:rPr>
          <w:rFonts w:ascii="Arial" w:eastAsia="Trebuchet MS" w:hAnsi="Arial" w:cs="Arial"/>
          <w:sz w:val="18"/>
          <w:szCs w:val="18"/>
        </w:rPr>
        <w:t>5 rue Racine</w:t>
      </w:r>
    </w:p>
    <w:p w14:paraId="1EF31143" w14:textId="77777777" w:rsidR="00E946D7" w:rsidRPr="003E1C55" w:rsidRDefault="00E946D7" w:rsidP="003E1C55">
      <w:pPr>
        <w:spacing w:before="0" w:beforeAutospacing="0" w:after="0" w:afterAutospacing="0"/>
        <w:ind w:left="284"/>
        <w:jc w:val="both"/>
        <w:rPr>
          <w:rFonts w:ascii="Arial" w:eastAsia="Trebuchet MS" w:hAnsi="Arial" w:cs="Arial"/>
          <w:sz w:val="18"/>
          <w:szCs w:val="18"/>
        </w:rPr>
      </w:pPr>
      <w:r w:rsidRPr="003E1C55">
        <w:rPr>
          <w:rFonts w:ascii="Arial" w:eastAsia="Trebuchet MS" w:hAnsi="Arial" w:cs="Arial"/>
          <w:sz w:val="18"/>
          <w:szCs w:val="18"/>
        </w:rPr>
        <w:t>BP 40510</w:t>
      </w:r>
    </w:p>
    <w:p w14:paraId="6DE9FB4C" w14:textId="77777777" w:rsidR="00E946D7" w:rsidRPr="003E1C55" w:rsidRDefault="00E946D7" w:rsidP="003E1C55">
      <w:pPr>
        <w:spacing w:before="0" w:beforeAutospacing="0" w:after="0" w:afterAutospacing="0"/>
        <w:ind w:left="284"/>
        <w:jc w:val="both"/>
        <w:rPr>
          <w:rFonts w:ascii="Arial" w:eastAsia="Trebuchet MS" w:hAnsi="Arial" w:cs="Arial"/>
          <w:sz w:val="18"/>
          <w:szCs w:val="18"/>
        </w:rPr>
      </w:pPr>
      <w:r w:rsidRPr="003E1C55">
        <w:rPr>
          <w:rFonts w:ascii="Arial" w:eastAsia="Trebuchet MS" w:hAnsi="Arial" w:cs="Arial"/>
          <w:sz w:val="18"/>
          <w:szCs w:val="18"/>
        </w:rPr>
        <w:t>83041 TOULON CEDEX 9</w:t>
      </w:r>
    </w:p>
    <w:p w14:paraId="445A8925" w14:textId="77777777" w:rsidR="00E946D7" w:rsidRPr="003E1C55" w:rsidRDefault="00E946D7" w:rsidP="003E1C55">
      <w:pPr>
        <w:spacing w:before="0" w:beforeAutospacing="0" w:after="0" w:afterAutospacing="0"/>
        <w:jc w:val="both"/>
        <w:rPr>
          <w:rFonts w:ascii="Arial" w:eastAsia="Trebuchet MS" w:hAnsi="Arial" w:cs="Arial"/>
          <w:sz w:val="18"/>
          <w:szCs w:val="18"/>
        </w:rPr>
      </w:pPr>
      <w:r w:rsidRPr="003E1C55">
        <w:rPr>
          <w:rFonts w:ascii="Arial" w:eastAsia="Trebuchet MS" w:hAnsi="Arial" w:cs="Arial"/>
          <w:sz w:val="18"/>
          <w:szCs w:val="18"/>
        </w:rPr>
        <w:t>Tél : 04 94 42 79 30</w:t>
      </w:r>
    </w:p>
    <w:p w14:paraId="604C3811" w14:textId="77777777" w:rsidR="00E946D7" w:rsidRPr="003E1C55" w:rsidRDefault="00E946D7" w:rsidP="003E1C55">
      <w:pPr>
        <w:spacing w:before="0" w:beforeAutospacing="0" w:after="0" w:afterAutospacing="0"/>
        <w:jc w:val="both"/>
        <w:rPr>
          <w:rFonts w:ascii="Arial" w:eastAsia="Trebuchet MS" w:hAnsi="Arial" w:cs="Arial"/>
          <w:color w:val="000000"/>
          <w:sz w:val="18"/>
          <w:szCs w:val="18"/>
        </w:rPr>
      </w:pPr>
      <w:r w:rsidRPr="003E1C55">
        <w:rPr>
          <w:rFonts w:ascii="Arial" w:eastAsia="Trebuchet MS" w:hAnsi="Arial" w:cs="Arial"/>
          <w:color w:val="000000"/>
          <w:sz w:val="18"/>
          <w:szCs w:val="18"/>
        </w:rPr>
        <w:t>Télécopie : 04 94 42 79 89</w:t>
      </w:r>
    </w:p>
    <w:p w14:paraId="670FC608" w14:textId="77777777" w:rsidR="00E946D7" w:rsidRPr="003E1C55" w:rsidRDefault="00E946D7" w:rsidP="003E1C55">
      <w:pPr>
        <w:spacing w:before="0" w:beforeAutospacing="0" w:after="0" w:afterAutospacing="0"/>
        <w:jc w:val="both"/>
        <w:rPr>
          <w:rFonts w:ascii="Arial" w:eastAsia="Trebuchet MS" w:hAnsi="Arial" w:cs="Arial"/>
          <w:color w:val="000000"/>
          <w:sz w:val="18"/>
          <w:szCs w:val="18"/>
        </w:rPr>
      </w:pPr>
      <w:r w:rsidRPr="003E1C55">
        <w:rPr>
          <w:rFonts w:ascii="Arial" w:eastAsia="Trebuchet MS" w:hAnsi="Arial" w:cs="Arial"/>
          <w:color w:val="000000"/>
          <w:sz w:val="18"/>
          <w:szCs w:val="18"/>
        </w:rPr>
        <w:t>Courriel : greffe.ta-toulon@juradm.fr</w:t>
      </w:r>
    </w:p>
    <w:p w14:paraId="632D0349" w14:textId="5D35356C" w:rsidR="00E946D7" w:rsidRPr="003E1C55" w:rsidRDefault="00E946D7" w:rsidP="003E1C55">
      <w:pPr>
        <w:spacing w:before="0" w:beforeAutospacing="0" w:after="0" w:afterAutospacing="0"/>
        <w:jc w:val="both"/>
        <w:rPr>
          <w:rFonts w:ascii="Arial" w:hAnsi="Arial" w:cs="Arial"/>
          <w:sz w:val="18"/>
          <w:szCs w:val="18"/>
        </w:rPr>
      </w:pPr>
      <w:r w:rsidRPr="003E1C55">
        <w:rPr>
          <w:rFonts w:ascii="Arial" w:eastAsia="Trebuchet MS" w:hAnsi="Arial" w:cs="Arial"/>
          <w:color w:val="000000"/>
          <w:sz w:val="18"/>
          <w:szCs w:val="18"/>
        </w:rPr>
        <w:t>Adresse internet</w:t>
      </w:r>
      <w:r w:rsidR="00161948">
        <w:rPr>
          <w:rFonts w:ascii="Arial" w:eastAsia="Trebuchet MS" w:hAnsi="Arial" w:cs="Arial"/>
          <w:color w:val="000000"/>
          <w:sz w:val="18"/>
          <w:szCs w:val="18"/>
        </w:rPr>
        <w:t xml:space="preserve"> </w:t>
      </w:r>
      <w:r w:rsidRPr="003E1C55">
        <w:rPr>
          <w:rFonts w:ascii="Arial" w:eastAsia="Trebuchet MS" w:hAnsi="Arial" w:cs="Arial"/>
          <w:color w:val="000000"/>
          <w:sz w:val="18"/>
          <w:szCs w:val="18"/>
        </w:rPr>
        <w:t xml:space="preserve">(U.R.L) : </w:t>
      </w:r>
      <w:hyperlink r:id="rId10" w:history="1">
        <w:r w:rsidRPr="003E1C55">
          <w:rPr>
            <w:rStyle w:val="Lienhypertexte"/>
            <w:rFonts w:ascii="Arial" w:hAnsi="Arial" w:cs="Arial"/>
            <w:sz w:val="18"/>
            <w:szCs w:val="18"/>
          </w:rPr>
          <w:t>http://toulon.tribunal-administratif.fr</w:t>
        </w:r>
      </w:hyperlink>
    </w:p>
    <w:p w14:paraId="50E3F451" w14:textId="77777777" w:rsidR="00E946D7" w:rsidRPr="003E1C55" w:rsidRDefault="00E946D7" w:rsidP="003E1C55">
      <w:pPr>
        <w:pStyle w:val="Corpsdetexte"/>
        <w:ind w:left="0"/>
        <w:jc w:val="both"/>
        <w:rPr>
          <w:rFonts w:ascii="Arial" w:eastAsia="Trebuchet MS" w:hAnsi="Arial" w:cs="Arial"/>
          <w:color w:val="000000"/>
          <w:sz w:val="18"/>
          <w:szCs w:val="18"/>
          <w:lang w:val="fr-FR"/>
        </w:rPr>
      </w:pPr>
    </w:p>
    <w:p w14:paraId="54209760" w14:textId="1BB08042" w:rsidR="00DD7B88" w:rsidRPr="003E1C55" w:rsidRDefault="00DD7B88" w:rsidP="003E1C55">
      <w:pPr>
        <w:pStyle w:val="Corpsdetexte"/>
        <w:ind w:left="0"/>
        <w:jc w:val="both"/>
        <w:rPr>
          <w:rFonts w:ascii="Arial" w:eastAsia="Trebuchet MS" w:hAnsi="Arial" w:cs="Arial"/>
          <w:color w:val="000000"/>
          <w:sz w:val="18"/>
          <w:szCs w:val="18"/>
          <w:lang w:val="fr-FR"/>
        </w:rPr>
      </w:pPr>
      <w:r w:rsidRPr="003E1C55">
        <w:rPr>
          <w:rFonts w:ascii="Arial" w:eastAsia="Trebuchet MS" w:hAnsi="Arial" w:cs="Arial"/>
          <w:color w:val="000000"/>
          <w:sz w:val="18"/>
          <w:szCs w:val="18"/>
          <w:lang w:val="fr-FR"/>
        </w:rPr>
        <w:t xml:space="preserve">Le </w:t>
      </w:r>
      <w:r w:rsidR="00161948">
        <w:rPr>
          <w:rFonts w:ascii="Arial" w:eastAsia="Trebuchet MS" w:hAnsi="Arial" w:cs="Arial"/>
          <w:color w:val="000000"/>
          <w:sz w:val="18"/>
          <w:szCs w:val="18"/>
          <w:lang w:val="fr-FR"/>
        </w:rPr>
        <w:t>t</w:t>
      </w:r>
      <w:r w:rsidRPr="003E1C55">
        <w:rPr>
          <w:rFonts w:ascii="Arial" w:eastAsia="Trebuchet MS" w:hAnsi="Arial" w:cs="Arial"/>
          <w:color w:val="000000"/>
          <w:sz w:val="18"/>
          <w:szCs w:val="18"/>
          <w:lang w:val="fr-FR"/>
        </w:rPr>
        <w:t xml:space="preserve">ribunal </w:t>
      </w:r>
      <w:r w:rsidR="00161948">
        <w:rPr>
          <w:rFonts w:ascii="Arial" w:eastAsia="Trebuchet MS" w:hAnsi="Arial" w:cs="Arial"/>
          <w:color w:val="000000"/>
          <w:sz w:val="18"/>
          <w:szCs w:val="18"/>
          <w:lang w:val="fr-FR"/>
        </w:rPr>
        <w:t>a</w:t>
      </w:r>
      <w:r w:rsidRPr="003E1C55">
        <w:rPr>
          <w:rFonts w:ascii="Arial" w:eastAsia="Trebuchet MS" w:hAnsi="Arial" w:cs="Arial"/>
          <w:color w:val="000000"/>
          <w:sz w:val="18"/>
          <w:szCs w:val="18"/>
          <w:lang w:val="fr-FR"/>
        </w:rPr>
        <w:t xml:space="preserve">dministratif peut être saisi par l’application informatique « Télérecours citoyen » accessible par le site internet </w:t>
      </w:r>
      <w:hyperlink r:id="rId11" w:history="1">
        <w:r w:rsidRPr="003E1C55">
          <w:rPr>
            <w:rStyle w:val="Lienhypertexte"/>
            <w:rFonts w:ascii="Arial" w:eastAsia="Trebuchet MS" w:hAnsi="Arial" w:cs="Arial"/>
            <w:sz w:val="18"/>
            <w:szCs w:val="18"/>
            <w:lang w:val="fr-FR"/>
          </w:rPr>
          <w:t>www.telerecours.fr</w:t>
        </w:r>
      </w:hyperlink>
      <w:r w:rsidRPr="003E1C55">
        <w:rPr>
          <w:rFonts w:ascii="Arial" w:eastAsia="Trebuchet MS" w:hAnsi="Arial" w:cs="Arial"/>
          <w:color w:val="000000"/>
          <w:sz w:val="18"/>
          <w:szCs w:val="18"/>
          <w:lang w:val="fr-FR"/>
        </w:rPr>
        <w:t xml:space="preserve">. </w:t>
      </w:r>
    </w:p>
    <w:p w14:paraId="6418694C" w14:textId="178C7FE6" w:rsidR="009E3DFA" w:rsidRPr="003E1C55" w:rsidRDefault="009E3DFA" w:rsidP="003E1C55">
      <w:pPr>
        <w:pStyle w:val="Corpsdetexte"/>
        <w:ind w:left="0"/>
        <w:jc w:val="both"/>
        <w:rPr>
          <w:rFonts w:ascii="Arial" w:eastAsia="Trebuchet MS" w:hAnsi="Arial" w:cs="Arial"/>
          <w:color w:val="000000"/>
          <w:sz w:val="18"/>
          <w:szCs w:val="18"/>
          <w:lang w:val="fr-FR"/>
        </w:rPr>
      </w:pPr>
    </w:p>
    <w:p w14:paraId="041354A1" w14:textId="5D1B325C" w:rsidR="009E3DFA" w:rsidRDefault="009E3DFA" w:rsidP="00E946D7">
      <w:pPr>
        <w:pStyle w:val="Corpsdetexte"/>
        <w:ind w:left="0"/>
        <w:rPr>
          <w:rFonts w:ascii="Arial" w:eastAsia="Trebuchet MS" w:hAnsi="Arial" w:cs="Arial"/>
          <w:color w:val="000000"/>
          <w:lang w:val="fr-FR"/>
        </w:rPr>
      </w:pPr>
    </w:p>
    <w:p w14:paraId="7767CE28" w14:textId="29F70BFD" w:rsidR="007C1E80" w:rsidRPr="0056347F" w:rsidRDefault="007C1E80" w:rsidP="00E946D7">
      <w:pPr>
        <w:pStyle w:val="Corpsdetexte"/>
        <w:ind w:left="0"/>
        <w:rPr>
          <w:rFonts w:ascii="Arial" w:eastAsia="Trebuchet MS" w:hAnsi="Arial" w:cs="Arial"/>
          <w:color w:val="000000"/>
          <w:lang w:val="fr-FR"/>
        </w:rPr>
      </w:pPr>
      <w:r>
        <w:rPr>
          <w:rFonts w:ascii="Arial" w:eastAsia="Trebuchet MS" w:hAnsi="Arial" w:cs="Arial"/>
          <w:color w:val="000000"/>
          <w:lang w:val="fr-FR"/>
        </w:rPr>
        <w:t>Fin du RC.</w:t>
      </w:r>
    </w:p>
    <w:sectPr w:rsidR="007C1E80" w:rsidRPr="0056347F" w:rsidSect="00E946D7">
      <w:footerReference w:type="default" r:id="rId12"/>
      <w:pgSz w:w="11904" w:h="16840"/>
      <w:pgMar w:top="900" w:right="1000" w:bottom="880" w:left="130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5EE8D" w14:textId="77777777" w:rsidR="009B78D1" w:rsidRDefault="009B78D1" w:rsidP="00E946D7">
      <w:pPr>
        <w:spacing w:before="0" w:after="0"/>
      </w:pPr>
      <w:r>
        <w:separator/>
      </w:r>
    </w:p>
  </w:endnote>
  <w:endnote w:type="continuationSeparator" w:id="0">
    <w:p w14:paraId="0CE66CD6" w14:textId="77777777" w:rsidR="009B78D1" w:rsidRDefault="009B78D1" w:rsidP="00E94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069612"/>
      <w:docPartObj>
        <w:docPartGallery w:val="Page Numbers (Bottom of Page)"/>
        <w:docPartUnique/>
      </w:docPartObj>
    </w:sdtPr>
    <w:sdtEndPr/>
    <w:sdtContent>
      <w:p w14:paraId="752331A6" w14:textId="77777777" w:rsidR="00622D48" w:rsidRDefault="001631C3">
        <w:pPr>
          <w:pStyle w:val="Pieddepage"/>
          <w:ind w:right="-864"/>
          <w:jc w:val="right"/>
        </w:pPr>
        <w:r>
          <w:pict w14:anchorId="01F89EC5">
            <v:group id="Group 46" o:spid="_x0000_s2049" style="position:absolute;left:0;text-align:left;margin-left:470.85pt;margin-top:21.25pt;width:43.2pt;height:18.7pt;z-index:-251657216;mso-position-horizontal-relative:text;mso-position-vertical-relative:text" coordorigin="614,660" coordsize="864,374" wrapcoords="372 -864 -372 864 -372 19872 0 21600 21228 21600 21600 21600 21972 16416 21972 864 21228 -864 372 -864">
              <v:roundrect id="AutoShape 47" o:spid="_x0000_s2050" style="position:absolute;left:859;top:415;width:374;height:864;rotation:-90;visibility:visible;mso-wrap-style:square;v-text-anchor:top" arcsize="10923f" fillcolor="#7f7f7f [1612]" strokecolor="#7f7f7f [1612]"/>
              <v:roundrect id="AutoShape 48" o:spid="_x0000_s2051" style="position:absolute;left:898;top:451;width:296;height:792;rotation:-90;visibility:visible;mso-wrap-style:square;v-text-anchor:top" arcsize="10923f" fillcolor="#7f7f7f [1612]" strokecolor="#7f7f7f [1612]"/>
              <v:shapetype id="_x0000_t202" coordsize="21600,21600" o:spt="202" path="m,l,21600r21600,l21600,xe">
                <v:stroke joinstyle="miter"/>
                <v:path gradientshapeok="t" o:connecttype="rect"/>
              </v:shapetype>
              <v:shape id="Text Box 49" o:spid="_x0000_s2052" type="#_x0000_t202" style="position:absolute;left:732;top:716;width:659;height:288;visibility:visible;mso-wrap-style:square;v-text-anchor:top" fillcolor="#7f7f7f [1612]" strokecolor="#7f7f7f [1612]">
                <v:textbox style="mso-next-textbox:#Text Box 49" inset="0,0,0,0">
                  <w:txbxContent>
                    <w:p w14:paraId="39EFAC88" w14:textId="77777777" w:rsidR="00622D48" w:rsidRDefault="00622D48" w:rsidP="00622D48">
                      <w:pPr>
                        <w:jc w:val="center"/>
                        <w:rPr>
                          <w:color w:val="FFFFFF" w:themeColor="background1"/>
                        </w:rPr>
                      </w:pPr>
                      <w:r>
                        <w:fldChar w:fldCharType="begin"/>
                      </w:r>
                      <w:r>
                        <w:instrText>PAGE    \* MERGEFORMAT</w:instrText>
                      </w:r>
                      <w:r>
                        <w:fldChar w:fldCharType="separate"/>
                      </w:r>
                      <w:r w:rsidR="00786C41" w:rsidRPr="00786C41">
                        <w:rPr>
                          <w:b/>
                          <w:bCs/>
                          <w:noProof/>
                          <w:color w:val="FFFFFF" w:themeColor="background1"/>
                        </w:rPr>
                        <w:t>7</w:t>
                      </w:r>
                      <w:r>
                        <w:rPr>
                          <w:b/>
                          <w:bCs/>
                          <w:color w:val="FFFFFF" w:themeColor="background1"/>
                        </w:rPr>
                        <w:fldChar w:fldCharType="end"/>
                      </w:r>
                    </w:p>
                  </w:txbxContent>
                </v:textbox>
              </v:shape>
              <w10:wrap type="tight"/>
            </v:group>
          </w:pict>
        </w:r>
      </w:p>
    </w:sdtContent>
  </w:sdt>
  <w:p w14:paraId="623491A2" w14:textId="56354F0A" w:rsidR="00622D48" w:rsidRDefault="00ED577A" w:rsidP="002C5295">
    <w:pPr>
      <w:pStyle w:val="Pieddepage"/>
      <w:jc w:val="center"/>
      <w:rPr>
        <w:i/>
      </w:rPr>
    </w:pPr>
    <w:r>
      <w:rPr>
        <w:i/>
      </w:rPr>
      <w:t>REGLEMENT DE CONSULTATION</w:t>
    </w:r>
  </w:p>
  <w:p w14:paraId="15C3D616" w14:textId="77777777" w:rsidR="009B78D1" w:rsidRDefault="009B78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3CC5" w14:textId="77777777" w:rsidR="009B78D1" w:rsidRDefault="009B78D1" w:rsidP="00E946D7">
      <w:pPr>
        <w:spacing w:before="0" w:after="0"/>
      </w:pPr>
      <w:r>
        <w:separator/>
      </w:r>
    </w:p>
  </w:footnote>
  <w:footnote w:type="continuationSeparator" w:id="0">
    <w:p w14:paraId="117FCA56" w14:textId="77777777" w:rsidR="009B78D1" w:rsidRDefault="009B78D1" w:rsidP="00E946D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188"/>
    <w:multiLevelType w:val="hybridMultilevel"/>
    <w:tmpl w:val="EE2E20B4"/>
    <w:lvl w:ilvl="0" w:tplc="E1A6258A">
      <w:numFmt w:val="bullet"/>
      <w:lvlText w:val="-"/>
      <w:lvlJc w:val="left"/>
      <w:pPr>
        <w:ind w:left="838" w:hanging="360"/>
      </w:pPr>
      <w:rPr>
        <w:rFonts w:ascii="Times New Roman" w:hAnsi="Times New Roman" w:cs="Times New Roman"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1" w15:restartNumberingAfterBreak="0">
    <w:nsid w:val="0E0E5972"/>
    <w:multiLevelType w:val="hybridMultilevel"/>
    <w:tmpl w:val="A53C7064"/>
    <w:lvl w:ilvl="0" w:tplc="413CF068">
      <w:start w:val="1"/>
      <w:numFmt w:val="bullet"/>
      <w:lvlText w:val="-"/>
      <w:lvlJc w:val="left"/>
      <w:pPr>
        <w:ind w:hanging="356"/>
      </w:pPr>
      <w:rPr>
        <w:rFonts w:ascii="Tahoma" w:eastAsia="Tahoma" w:hAnsi="Tahoma" w:hint="default"/>
        <w:w w:val="99"/>
        <w:sz w:val="20"/>
        <w:szCs w:val="20"/>
      </w:rPr>
    </w:lvl>
    <w:lvl w:ilvl="1" w:tplc="92E4A002">
      <w:start w:val="1"/>
      <w:numFmt w:val="bullet"/>
      <w:lvlText w:val="•"/>
      <w:lvlJc w:val="left"/>
      <w:rPr>
        <w:rFonts w:hint="default"/>
      </w:rPr>
    </w:lvl>
    <w:lvl w:ilvl="2" w:tplc="D610BD7E">
      <w:start w:val="1"/>
      <w:numFmt w:val="bullet"/>
      <w:lvlText w:val="•"/>
      <w:lvlJc w:val="left"/>
      <w:rPr>
        <w:rFonts w:hint="default"/>
      </w:rPr>
    </w:lvl>
    <w:lvl w:ilvl="3" w:tplc="1AAA72F0">
      <w:start w:val="1"/>
      <w:numFmt w:val="bullet"/>
      <w:lvlText w:val="•"/>
      <w:lvlJc w:val="left"/>
      <w:rPr>
        <w:rFonts w:hint="default"/>
      </w:rPr>
    </w:lvl>
    <w:lvl w:ilvl="4" w:tplc="0496699E">
      <w:start w:val="1"/>
      <w:numFmt w:val="bullet"/>
      <w:lvlText w:val="•"/>
      <w:lvlJc w:val="left"/>
      <w:rPr>
        <w:rFonts w:hint="default"/>
      </w:rPr>
    </w:lvl>
    <w:lvl w:ilvl="5" w:tplc="39422CDA">
      <w:start w:val="1"/>
      <w:numFmt w:val="bullet"/>
      <w:lvlText w:val="•"/>
      <w:lvlJc w:val="left"/>
      <w:rPr>
        <w:rFonts w:hint="default"/>
      </w:rPr>
    </w:lvl>
    <w:lvl w:ilvl="6" w:tplc="0FA804CA">
      <w:start w:val="1"/>
      <w:numFmt w:val="bullet"/>
      <w:lvlText w:val="•"/>
      <w:lvlJc w:val="left"/>
      <w:rPr>
        <w:rFonts w:hint="default"/>
      </w:rPr>
    </w:lvl>
    <w:lvl w:ilvl="7" w:tplc="2312DDA6">
      <w:start w:val="1"/>
      <w:numFmt w:val="bullet"/>
      <w:lvlText w:val="•"/>
      <w:lvlJc w:val="left"/>
      <w:rPr>
        <w:rFonts w:hint="default"/>
      </w:rPr>
    </w:lvl>
    <w:lvl w:ilvl="8" w:tplc="B3789F3E">
      <w:start w:val="1"/>
      <w:numFmt w:val="bullet"/>
      <w:lvlText w:val="•"/>
      <w:lvlJc w:val="left"/>
      <w:rPr>
        <w:rFonts w:hint="default"/>
      </w:rPr>
    </w:lvl>
  </w:abstractNum>
  <w:abstractNum w:abstractNumId="2" w15:restartNumberingAfterBreak="0">
    <w:nsid w:val="15564189"/>
    <w:multiLevelType w:val="hybridMultilevel"/>
    <w:tmpl w:val="ADDED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04A8A"/>
    <w:multiLevelType w:val="hybridMultilevel"/>
    <w:tmpl w:val="FF76FDC6"/>
    <w:lvl w:ilvl="0" w:tplc="FFFFFFFF">
      <w:start w:val="1"/>
      <w:numFmt w:val="upp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39C0461C"/>
    <w:multiLevelType w:val="hybridMultilevel"/>
    <w:tmpl w:val="7304F886"/>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CFD008B"/>
    <w:multiLevelType w:val="hybridMultilevel"/>
    <w:tmpl w:val="FF76FDC6"/>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3F404203"/>
    <w:multiLevelType w:val="multilevel"/>
    <w:tmpl w:val="3880E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AF4C74"/>
    <w:multiLevelType w:val="hybridMultilevel"/>
    <w:tmpl w:val="9C8055BA"/>
    <w:lvl w:ilvl="0" w:tplc="BDBEB028">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8" w15:restartNumberingAfterBreak="0">
    <w:nsid w:val="4F633DC9"/>
    <w:multiLevelType w:val="hybridMultilevel"/>
    <w:tmpl w:val="06647F38"/>
    <w:lvl w:ilvl="0" w:tplc="413CF068">
      <w:start w:val="1"/>
      <w:numFmt w:val="bullet"/>
      <w:lvlText w:val="-"/>
      <w:lvlJc w:val="left"/>
      <w:pPr>
        <w:ind w:hanging="356"/>
      </w:pPr>
      <w:rPr>
        <w:rFonts w:ascii="Tahoma" w:eastAsia="Tahoma" w:hAnsi="Tahoma" w:hint="default"/>
        <w:w w:val="99"/>
        <w:sz w:val="20"/>
        <w:szCs w:val="20"/>
      </w:rPr>
    </w:lvl>
    <w:lvl w:ilvl="1" w:tplc="92E4A002">
      <w:start w:val="1"/>
      <w:numFmt w:val="bullet"/>
      <w:lvlText w:val="•"/>
      <w:lvlJc w:val="left"/>
      <w:rPr>
        <w:rFonts w:hint="default"/>
      </w:rPr>
    </w:lvl>
    <w:lvl w:ilvl="2" w:tplc="D610BD7E">
      <w:start w:val="1"/>
      <w:numFmt w:val="bullet"/>
      <w:lvlText w:val="•"/>
      <w:lvlJc w:val="left"/>
      <w:rPr>
        <w:rFonts w:hint="default"/>
      </w:rPr>
    </w:lvl>
    <w:lvl w:ilvl="3" w:tplc="1AAA72F0">
      <w:start w:val="1"/>
      <w:numFmt w:val="bullet"/>
      <w:lvlText w:val="•"/>
      <w:lvlJc w:val="left"/>
      <w:rPr>
        <w:rFonts w:hint="default"/>
      </w:rPr>
    </w:lvl>
    <w:lvl w:ilvl="4" w:tplc="0496699E">
      <w:start w:val="1"/>
      <w:numFmt w:val="bullet"/>
      <w:lvlText w:val="•"/>
      <w:lvlJc w:val="left"/>
      <w:rPr>
        <w:rFonts w:hint="default"/>
      </w:rPr>
    </w:lvl>
    <w:lvl w:ilvl="5" w:tplc="39422CDA">
      <w:start w:val="1"/>
      <w:numFmt w:val="bullet"/>
      <w:lvlText w:val="•"/>
      <w:lvlJc w:val="left"/>
      <w:rPr>
        <w:rFonts w:hint="default"/>
      </w:rPr>
    </w:lvl>
    <w:lvl w:ilvl="6" w:tplc="0FA804CA">
      <w:start w:val="1"/>
      <w:numFmt w:val="bullet"/>
      <w:lvlText w:val="•"/>
      <w:lvlJc w:val="left"/>
      <w:rPr>
        <w:rFonts w:hint="default"/>
      </w:rPr>
    </w:lvl>
    <w:lvl w:ilvl="7" w:tplc="2312DDA6">
      <w:start w:val="1"/>
      <w:numFmt w:val="bullet"/>
      <w:lvlText w:val="•"/>
      <w:lvlJc w:val="left"/>
      <w:rPr>
        <w:rFonts w:hint="default"/>
      </w:rPr>
    </w:lvl>
    <w:lvl w:ilvl="8" w:tplc="B3789F3E">
      <w:start w:val="1"/>
      <w:numFmt w:val="bullet"/>
      <w:lvlText w:val="•"/>
      <w:lvlJc w:val="left"/>
      <w:rPr>
        <w:rFonts w:hint="default"/>
      </w:rPr>
    </w:lvl>
  </w:abstractNum>
  <w:abstractNum w:abstractNumId="9" w15:restartNumberingAfterBreak="0">
    <w:nsid w:val="4FF23381"/>
    <w:multiLevelType w:val="hybridMultilevel"/>
    <w:tmpl w:val="FF76FDC6"/>
    <w:lvl w:ilvl="0" w:tplc="FFFFFFFF">
      <w:start w:val="1"/>
      <w:numFmt w:val="upp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524737DE"/>
    <w:multiLevelType w:val="hybridMultilevel"/>
    <w:tmpl w:val="424A67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B9295A"/>
    <w:multiLevelType w:val="hybridMultilevel"/>
    <w:tmpl w:val="504CD32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5465159"/>
    <w:multiLevelType w:val="hybridMultilevel"/>
    <w:tmpl w:val="93E085D2"/>
    <w:lvl w:ilvl="0" w:tplc="ED06B2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759E0E15"/>
    <w:multiLevelType w:val="hybridMultilevel"/>
    <w:tmpl w:val="C66CCB20"/>
    <w:lvl w:ilvl="0" w:tplc="413CF068">
      <w:start w:val="1"/>
      <w:numFmt w:val="bullet"/>
      <w:lvlText w:val="-"/>
      <w:lvlJc w:val="left"/>
      <w:pPr>
        <w:ind w:hanging="135"/>
      </w:pPr>
      <w:rPr>
        <w:rFonts w:ascii="Tahoma" w:eastAsia="Tahoma" w:hAnsi="Tahoma" w:hint="default"/>
        <w:w w:val="99"/>
        <w:sz w:val="20"/>
        <w:szCs w:val="20"/>
      </w:rPr>
    </w:lvl>
    <w:lvl w:ilvl="1" w:tplc="6F7EC6C6">
      <w:start w:val="1"/>
      <w:numFmt w:val="bullet"/>
      <w:lvlText w:val="•"/>
      <w:lvlJc w:val="left"/>
      <w:rPr>
        <w:rFonts w:hint="default"/>
      </w:rPr>
    </w:lvl>
    <w:lvl w:ilvl="2" w:tplc="446A0EBA">
      <w:start w:val="1"/>
      <w:numFmt w:val="bullet"/>
      <w:lvlText w:val="•"/>
      <w:lvlJc w:val="left"/>
      <w:rPr>
        <w:rFonts w:hint="default"/>
      </w:rPr>
    </w:lvl>
    <w:lvl w:ilvl="3" w:tplc="4664C024">
      <w:start w:val="1"/>
      <w:numFmt w:val="bullet"/>
      <w:lvlText w:val="•"/>
      <w:lvlJc w:val="left"/>
      <w:rPr>
        <w:rFonts w:hint="default"/>
      </w:rPr>
    </w:lvl>
    <w:lvl w:ilvl="4" w:tplc="B122F0EE">
      <w:start w:val="1"/>
      <w:numFmt w:val="bullet"/>
      <w:lvlText w:val="•"/>
      <w:lvlJc w:val="left"/>
      <w:rPr>
        <w:rFonts w:hint="default"/>
      </w:rPr>
    </w:lvl>
    <w:lvl w:ilvl="5" w:tplc="69E6F81E">
      <w:start w:val="1"/>
      <w:numFmt w:val="bullet"/>
      <w:lvlText w:val="•"/>
      <w:lvlJc w:val="left"/>
      <w:rPr>
        <w:rFonts w:hint="default"/>
      </w:rPr>
    </w:lvl>
    <w:lvl w:ilvl="6" w:tplc="4AC03508">
      <w:start w:val="1"/>
      <w:numFmt w:val="bullet"/>
      <w:lvlText w:val="•"/>
      <w:lvlJc w:val="left"/>
      <w:rPr>
        <w:rFonts w:hint="default"/>
      </w:rPr>
    </w:lvl>
    <w:lvl w:ilvl="7" w:tplc="02BE7B26">
      <w:start w:val="1"/>
      <w:numFmt w:val="bullet"/>
      <w:lvlText w:val="•"/>
      <w:lvlJc w:val="left"/>
      <w:rPr>
        <w:rFonts w:hint="default"/>
      </w:rPr>
    </w:lvl>
    <w:lvl w:ilvl="8" w:tplc="E1E4A862">
      <w:start w:val="1"/>
      <w:numFmt w:val="bullet"/>
      <w:lvlText w:val="•"/>
      <w:lvlJc w:val="left"/>
      <w:rPr>
        <w:rFonts w:hint="default"/>
      </w:rPr>
    </w:lvl>
  </w:abstractNum>
  <w:abstractNum w:abstractNumId="14" w15:restartNumberingAfterBreak="0">
    <w:nsid w:val="7AED20C0"/>
    <w:multiLevelType w:val="multilevel"/>
    <w:tmpl w:val="1B3E5DA4"/>
    <w:lvl w:ilvl="0">
      <w:start w:val="11"/>
      <w:numFmt w:val="decimal"/>
      <w:lvlText w:val="%1"/>
      <w:lvlJc w:val="left"/>
      <w:pPr>
        <w:ind w:hanging="555"/>
      </w:pPr>
      <w:rPr>
        <w:rFonts w:hint="default"/>
      </w:rPr>
    </w:lvl>
    <w:lvl w:ilvl="1">
      <w:start w:val="1"/>
      <w:numFmt w:val="decimal"/>
      <w:lvlText w:val="%1.%2"/>
      <w:lvlJc w:val="left"/>
      <w:pPr>
        <w:ind w:hanging="555"/>
      </w:pPr>
      <w:rPr>
        <w:rFonts w:ascii="Tahoma" w:eastAsia="Tahoma" w:hAnsi="Tahoma" w:hint="default"/>
        <w:b/>
        <w:bCs/>
        <w:spacing w:val="1"/>
        <w:w w:val="95"/>
        <w:sz w:val="23"/>
        <w:szCs w:val="23"/>
      </w:rPr>
    </w:lvl>
    <w:lvl w:ilvl="2">
      <w:start w:val="1"/>
      <w:numFmt w:val="bullet"/>
      <w:lvlText w:val="-"/>
      <w:lvlJc w:val="left"/>
      <w:pPr>
        <w:ind w:hanging="360"/>
      </w:pPr>
      <w:rPr>
        <w:rFonts w:ascii="Tahoma" w:eastAsia="Tahoma" w:hAnsi="Tahoma"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FAD5D1D"/>
    <w:multiLevelType w:val="hybridMultilevel"/>
    <w:tmpl w:val="BE566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30843">
    <w:abstractNumId w:val="7"/>
  </w:num>
  <w:num w:numId="2" w16cid:durableId="1829906542">
    <w:abstractNumId w:val="1"/>
  </w:num>
  <w:num w:numId="3" w16cid:durableId="1850678592">
    <w:abstractNumId w:val="14"/>
  </w:num>
  <w:num w:numId="4" w16cid:durableId="2002926370">
    <w:abstractNumId w:val="8"/>
  </w:num>
  <w:num w:numId="5" w16cid:durableId="130636912">
    <w:abstractNumId w:val="13"/>
  </w:num>
  <w:num w:numId="6" w16cid:durableId="1269117710">
    <w:abstractNumId w:val="10"/>
  </w:num>
  <w:num w:numId="7" w16cid:durableId="1759982997">
    <w:abstractNumId w:val="0"/>
  </w:num>
  <w:num w:numId="8" w16cid:durableId="600189862">
    <w:abstractNumId w:val="15"/>
  </w:num>
  <w:num w:numId="9" w16cid:durableId="655692642">
    <w:abstractNumId w:val="4"/>
  </w:num>
  <w:num w:numId="10" w16cid:durableId="900868127">
    <w:abstractNumId w:val="12"/>
  </w:num>
  <w:num w:numId="11" w16cid:durableId="1074861506">
    <w:abstractNumId w:val="5"/>
  </w:num>
  <w:num w:numId="12" w16cid:durableId="601644073">
    <w:abstractNumId w:val="9"/>
  </w:num>
  <w:num w:numId="13" w16cid:durableId="833229037">
    <w:abstractNumId w:val="3"/>
  </w:num>
  <w:num w:numId="14" w16cid:durableId="1346438370">
    <w:abstractNumId w:val="11"/>
  </w:num>
  <w:num w:numId="15" w16cid:durableId="1685588853">
    <w:abstractNumId w:val="6"/>
  </w:num>
  <w:num w:numId="16" w16cid:durableId="176804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A50"/>
    <w:rsid w:val="00003DFB"/>
    <w:rsid w:val="00014D0F"/>
    <w:rsid w:val="00021175"/>
    <w:rsid w:val="00022535"/>
    <w:rsid w:val="0002289B"/>
    <w:rsid w:val="00026A84"/>
    <w:rsid w:val="000333BA"/>
    <w:rsid w:val="00034162"/>
    <w:rsid w:val="00034BD9"/>
    <w:rsid w:val="000353C4"/>
    <w:rsid w:val="00035E2C"/>
    <w:rsid w:val="000373D6"/>
    <w:rsid w:val="00044187"/>
    <w:rsid w:val="00044B4C"/>
    <w:rsid w:val="00045196"/>
    <w:rsid w:val="000454C8"/>
    <w:rsid w:val="000464CD"/>
    <w:rsid w:val="0004676E"/>
    <w:rsid w:val="00047D5D"/>
    <w:rsid w:val="00050B7D"/>
    <w:rsid w:val="00051225"/>
    <w:rsid w:val="0005206F"/>
    <w:rsid w:val="000524CF"/>
    <w:rsid w:val="00052B82"/>
    <w:rsid w:val="00052C4B"/>
    <w:rsid w:val="00052C5B"/>
    <w:rsid w:val="0005462B"/>
    <w:rsid w:val="00065400"/>
    <w:rsid w:val="00065E73"/>
    <w:rsid w:val="000673D2"/>
    <w:rsid w:val="000702AF"/>
    <w:rsid w:val="00070D3E"/>
    <w:rsid w:val="00072613"/>
    <w:rsid w:val="000726D4"/>
    <w:rsid w:val="000742C2"/>
    <w:rsid w:val="0007573A"/>
    <w:rsid w:val="00077D97"/>
    <w:rsid w:val="000801AF"/>
    <w:rsid w:val="000876B9"/>
    <w:rsid w:val="000918B2"/>
    <w:rsid w:val="000922E2"/>
    <w:rsid w:val="000941D8"/>
    <w:rsid w:val="000A0740"/>
    <w:rsid w:val="000A1045"/>
    <w:rsid w:val="000A2CA0"/>
    <w:rsid w:val="000A342A"/>
    <w:rsid w:val="000A384A"/>
    <w:rsid w:val="000B18C6"/>
    <w:rsid w:val="000B39A8"/>
    <w:rsid w:val="000B5CB5"/>
    <w:rsid w:val="000C19CB"/>
    <w:rsid w:val="000D10B0"/>
    <w:rsid w:val="000D3928"/>
    <w:rsid w:val="000D4183"/>
    <w:rsid w:val="000D5698"/>
    <w:rsid w:val="000D59EC"/>
    <w:rsid w:val="000E255A"/>
    <w:rsid w:val="000E39A3"/>
    <w:rsid w:val="000E7CD2"/>
    <w:rsid w:val="000F0428"/>
    <w:rsid w:val="000F39BD"/>
    <w:rsid w:val="000F6B11"/>
    <w:rsid w:val="000F6BE9"/>
    <w:rsid w:val="000F773B"/>
    <w:rsid w:val="0010025D"/>
    <w:rsid w:val="0010313E"/>
    <w:rsid w:val="00103637"/>
    <w:rsid w:val="00105EA0"/>
    <w:rsid w:val="00106C5D"/>
    <w:rsid w:val="00106C7F"/>
    <w:rsid w:val="00117079"/>
    <w:rsid w:val="001256E3"/>
    <w:rsid w:val="00131F85"/>
    <w:rsid w:val="0013406B"/>
    <w:rsid w:val="001343FB"/>
    <w:rsid w:val="00136A20"/>
    <w:rsid w:val="00144B7B"/>
    <w:rsid w:val="00144E79"/>
    <w:rsid w:val="001552F5"/>
    <w:rsid w:val="00157051"/>
    <w:rsid w:val="001573FA"/>
    <w:rsid w:val="00161371"/>
    <w:rsid w:val="00161948"/>
    <w:rsid w:val="001631C3"/>
    <w:rsid w:val="00171864"/>
    <w:rsid w:val="0017313A"/>
    <w:rsid w:val="00174044"/>
    <w:rsid w:val="00175A4F"/>
    <w:rsid w:val="0017668F"/>
    <w:rsid w:val="00176B9A"/>
    <w:rsid w:val="001807C0"/>
    <w:rsid w:val="0018218C"/>
    <w:rsid w:val="001835FE"/>
    <w:rsid w:val="0018772E"/>
    <w:rsid w:val="00193413"/>
    <w:rsid w:val="001966ED"/>
    <w:rsid w:val="00196D32"/>
    <w:rsid w:val="001A688C"/>
    <w:rsid w:val="001A6989"/>
    <w:rsid w:val="001A6EB5"/>
    <w:rsid w:val="001B2004"/>
    <w:rsid w:val="001B7A03"/>
    <w:rsid w:val="001B7C66"/>
    <w:rsid w:val="001C3C3A"/>
    <w:rsid w:val="001C5010"/>
    <w:rsid w:val="001C6F5B"/>
    <w:rsid w:val="001C7727"/>
    <w:rsid w:val="001C784B"/>
    <w:rsid w:val="001D412B"/>
    <w:rsid w:val="001D4165"/>
    <w:rsid w:val="001D7ED4"/>
    <w:rsid w:val="001E2B74"/>
    <w:rsid w:val="001E3BEC"/>
    <w:rsid w:val="001E44BE"/>
    <w:rsid w:val="001E7479"/>
    <w:rsid w:val="001E7C43"/>
    <w:rsid w:val="001F17E2"/>
    <w:rsid w:val="001F37A6"/>
    <w:rsid w:val="001F7EE2"/>
    <w:rsid w:val="001F7FFB"/>
    <w:rsid w:val="0020163F"/>
    <w:rsid w:val="002136E0"/>
    <w:rsid w:val="00214CC7"/>
    <w:rsid w:val="00217F73"/>
    <w:rsid w:val="0022183E"/>
    <w:rsid w:val="0022517B"/>
    <w:rsid w:val="0022636C"/>
    <w:rsid w:val="0022661A"/>
    <w:rsid w:val="00226FEC"/>
    <w:rsid w:val="0023260F"/>
    <w:rsid w:val="0023471C"/>
    <w:rsid w:val="00235A2E"/>
    <w:rsid w:val="0023679C"/>
    <w:rsid w:val="00244943"/>
    <w:rsid w:val="00244AA6"/>
    <w:rsid w:val="00247E68"/>
    <w:rsid w:val="002511CB"/>
    <w:rsid w:val="00256EF3"/>
    <w:rsid w:val="002602D0"/>
    <w:rsid w:val="0026174F"/>
    <w:rsid w:val="00261E2A"/>
    <w:rsid w:val="00275DE8"/>
    <w:rsid w:val="002761A0"/>
    <w:rsid w:val="00276BF3"/>
    <w:rsid w:val="0028096E"/>
    <w:rsid w:val="0028146A"/>
    <w:rsid w:val="002838EC"/>
    <w:rsid w:val="00285AEB"/>
    <w:rsid w:val="00290AA0"/>
    <w:rsid w:val="002A1FBC"/>
    <w:rsid w:val="002A2C31"/>
    <w:rsid w:val="002B30FB"/>
    <w:rsid w:val="002B34ED"/>
    <w:rsid w:val="002B3A84"/>
    <w:rsid w:val="002C04A4"/>
    <w:rsid w:val="002C5295"/>
    <w:rsid w:val="002D2D24"/>
    <w:rsid w:val="002D671F"/>
    <w:rsid w:val="002E099F"/>
    <w:rsid w:val="002E0CBB"/>
    <w:rsid w:val="002E4B25"/>
    <w:rsid w:val="002F2B1A"/>
    <w:rsid w:val="002F3835"/>
    <w:rsid w:val="002F732E"/>
    <w:rsid w:val="003130A9"/>
    <w:rsid w:val="00316FAD"/>
    <w:rsid w:val="00321FC6"/>
    <w:rsid w:val="00323E83"/>
    <w:rsid w:val="0033368F"/>
    <w:rsid w:val="00335B41"/>
    <w:rsid w:val="003452EA"/>
    <w:rsid w:val="00345CF2"/>
    <w:rsid w:val="00346EEA"/>
    <w:rsid w:val="003514CB"/>
    <w:rsid w:val="00354145"/>
    <w:rsid w:val="003577D7"/>
    <w:rsid w:val="0036293E"/>
    <w:rsid w:val="003629D9"/>
    <w:rsid w:val="00364D4F"/>
    <w:rsid w:val="003659EE"/>
    <w:rsid w:val="00366FE3"/>
    <w:rsid w:val="00371643"/>
    <w:rsid w:val="00371CD2"/>
    <w:rsid w:val="00372462"/>
    <w:rsid w:val="00375AA9"/>
    <w:rsid w:val="003819C7"/>
    <w:rsid w:val="00382C43"/>
    <w:rsid w:val="003856C9"/>
    <w:rsid w:val="00392B13"/>
    <w:rsid w:val="0039381F"/>
    <w:rsid w:val="00395B1F"/>
    <w:rsid w:val="00396679"/>
    <w:rsid w:val="00397999"/>
    <w:rsid w:val="003A36BC"/>
    <w:rsid w:val="003A3869"/>
    <w:rsid w:val="003B1738"/>
    <w:rsid w:val="003B31D1"/>
    <w:rsid w:val="003B6B9A"/>
    <w:rsid w:val="003C01A1"/>
    <w:rsid w:val="003C026F"/>
    <w:rsid w:val="003C21F6"/>
    <w:rsid w:val="003C5FB4"/>
    <w:rsid w:val="003C6835"/>
    <w:rsid w:val="003C6F0E"/>
    <w:rsid w:val="003D3E20"/>
    <w:rsid w:val="003D4718"/>
    <w:rsid w:val="003D488F"/>
    <w:rsid w:val="003D49B6"/>
    <w:rsid w:val="003D7B66"/>
    <w:rsid w:val="003E1C55"/>
    <w:rsid w:val="003E67B8"/>
    <w:rsid w:val="003E7FED"/>
    <w:rsid w:val="003F6212"/>
    <w:rsid w:val="003F7244"/>
    <w:rsid w:val="003F7966"/>
    <w:rsid w:val="003F7FDF"/>
    <w:rsid w:val="004035C1"/>
    <w:rsid w:val="00405169"/>
    <w:rsid w:val="00406F9F"/>
    <w:rsid w:val="0041038F"/>
    <w:rsid w:val="00410A58"/>
    <w:rsid w:val="004150C0"/>
    <w:rsid w:val="00422811"/>
    <w:rsid w:val="0042303A"/>
    <w:rsid w:val="00424589"/>
    <w:rsid w:val="00430448"/>
    <w:rsid w:val="004308D4"/>
    <w:rsid w:val="00435FED"/>
    <w:rsid w:val="00437ABD"/>
    <w:rsid w:val="004407C6"/>
    <w:rsid w:val="00444736"/>
    <w:rsid w:val="00446A7B"/>
    <w:rsid w:val="00450A4A"/>
    <w:rsid w:val="004521A9"/>
    <w:rsid w:val="00453D2B"/>
    <w:rsid w:val="004576DE"/>
    <w:rsid w:val="00462BF6"/>
    <w:rsid w:val="0046413D"/>
    <w:rsid w:val="00464E68"/>
    <w:rsid w:val="00465DE4"/>
    <w:rsid w:val="00470288"/>
    <w:rsid w:val="00471A2A"/>
    <w:rsid w:val="004752AE"/>
    <w:rsid w:val="00475483"/>
    <w:rsid w:val="00476783"/>
    <w:rsid w:val="0048093D"/>
    <w:rsid w:val="00480A8B"/>
    <w:rsid w:val="00484167"/>
    <w:rsid w:val="00485FE3"/>
    <w:rsid w:val="00486EE2"/>
    <w:rsid w:val="00495A63"/>
    <w:rsid w:val="004969FE"/>
    <w:rsid w:val="004A07D9"/>
    <w:rsid w:val="004A63B2"/>
    <w:rsid w:val="004A693A"/>
    <w:rsid w:val="004B048D"/>
    <w:rsid w:val="004B0889"/>
    <w:rsid w:val="004B16F1"/>
    <w:rsid w:val="004C2FA9"/>
    <w:rsid w:val="004D1893"/>
    <w:rsid w:val="004D2536"/>
    <w:rsid w:val="004D45A9"/>
    <w:rsid w:val="004E44E4"/>
    <w:rsid w:val="004E5D5A"/>
    <w:rsid w:val="004E6793"/>
    <w:rsid w:val="004E7957"/>
    <w:rsid w:val="004E7B9E"/>
    <w:rsid w:val="004F0853"/>
    <w:rsid w:val="004F0B31"/>
    <w:rsid w:val="00500B9B"/>
    <w:rsid w:val="005101E2"/>
    <w:rsid w:val="00510E2C"/>
    <w:rsid w:val="005112D9"/>
    <w:rsid w:val="00512316"/>
    <w:rsid w:val="005156CE"/>
    <w:rsid w:val="00516A5F"/>
    <w:rsid w:val="0052136D"/>
    <w:rsid w:val="005222BA"/>
    <w:rsid w:val="00522E58"/>
    <w:rsid w:val="00526622"/>
    <w:rsid w:val="00535115"/>
    <w:rsid w:val="00537D3B"/>
    <w:rsid w:val="005474D8"/>
    <w:rsid w:val="00547AF5"/>
    <w:rsid w:val="0056153A"/>
    <w:rsid w:val="00562888"/>
    <w:rsid w:val="00563260"/>
    <w:rsid w:val="0056347F"/>
    <w:rsid w:val="005646C6"/>
    <w:rsid w:val="00566AA2"/>
    <w:rsid w:val="0057240F"/>
    <w:rsid w:val="00572BF7"/>
    <w:rsid w:val="00572E38"/>
    <w:rsid w:val="005801A4"/>
    <w:rsid w:val="0058578E"/>
    <w:rsid w:val="00594EB3"/>
    <w:rsid w:val="0059537D"/>
    <w:rsid w:val="00596598"/>
    <w:rsid w:val="005A2643"/>
    <w:rsid w:val="005A2BB9"/>
    <w:rsid w:val="005A3E7F"/>
    <w:rsid w:val="005A43CC"/>
    <w:rsid w:val="005A467A"/>
    <w:rsid w:val="005A5A9E"/>
    <w:rsid w:val="005B40B2"/>
    <w:rsid w:val="005B533F"/>
    <w:rsid w:val="005B7F4B"/>
    <w:rsid w:val="005C2295"/>
    <w:rsid w:val="005C4405"/>
    <w:rsid w:val="005C5E77"/>
    <w:rsid w:val="005C6821"/>
    <w:rsid w:val="005D2A3E"/>
    <w:rsid w:val="005D48B7"/>
    <w:rsid w:val="005D68B0"/>
    <w:rsid w:val="005E0EAF"/>
    <w:rsid w:val="005E1158"/>
    <w:rsid w:val="005E6468"/>
    <w:rsid w:val="005F35E4"/>
    <w:rsid w:val="005F537D"/>
    <w:rsid w:val="005F76CD"/>
    <w:rsid w:val="005F7732"/>
    <w:rsid w:val="00602C55"/>
    <w:rsid w:val="00611ADC"/>
    <w:rsid w:val="00611DA5"/>
    <w:rsid w:val="006151BB"/>
    <w:rsid w:val="006171D5"/>
    <w:rsid w:val="006229A0"/>
    <w:rsid w:val="00622D48"/>
    <w:rsid w:val="006254B9"/>
    <w:rsid w:val="0062787C"/>
    <w:rsid w:val="00630551"/>
    <w:rsid w:val="006313C9"/>
    <w:rsid w:val="006316CA"/>
    <w:rsid w:val="0063316F"/>
    <w:rsid w:val="00637A55"/>
    <w:rsid w:val="00641C6D"/>
    <w:rsid w:val="00645425"/>
    <w:rsid w:val="00645A4C"/>
    <w:rsid w:val="00651BFC"/>
    <w:rsid w:val="006540B8"/>
    <w:rsid w:val="006552EE"/>
    <w:rsid w:val="0066168D"/>
    <w:rsid w:val="00663C1B"/>
    <w:rsid w:val="00664548"/>
    <w:rsid w:val="006652A2"/>
    <w:rsid w:val="00665BA2"/>
    <w:rsid w:val="00665F79"/>
    <w:rsid w:val="006662EE"/>
    <w:rsid w:val="006676A3"/>
    <w:rsid w:val="006740DD"/>
    <w:rsid w:val="00684A31"/>
    <w:rsid w:val="006864E9"/>
    <w:rsid w:val="00691485"/>
    <w:rsid w:val="00691751"/>
    <w:rsid w:val="00694570"/>
    <w:rsid w:val="0069586E"/>
    <w:rsid w:val="00696DA9"/>
    <w:rsid w:val="00697296"/>
    <w:rsid w:val="006B0192"/>
    <w:rsid w:val="006B2A8C"/>
    <w:rsid w:val="006B2B33"/>
    <w:rsid w:val="006B3CAA"/>
    <w:rsid w:val="006B4357"/>
    <w:rsid w:val="006B721C"/>
    <w:rsid w:val="006C0BAE"/>
    <w:rsid w:val="006C2AA1"/>
    <w:rsid w:val="006C3FFC"/>
    <w:rsid w:val="006C6714"/>
    <w:rsid w:val="006E0589"/>
    <w:rsid w:val="006E0DF8"/>
    <w:rsid w:val="006E1228"/>
    <w:rsid w:val="006E1DB5"/>
    <w:rsid w:val="006E7F53"/>
    <w:rsid w:val="006F3085"/>
    <w:rsid w:val="006F4CF6"/>
    <w:rsid w:val="006F65FC"/>
    <w:rsid w:val="006F6C43"/>
    <w:rsid w:val="006F7AB9"/>
    <w:rsid w:val="00703491"/>
    <w:rsid w:val="00703EAB"/>
    <w:rsid w:val="007129B7"/>
    <w:rsid w:val="00717062"/>
    <w:rsid w:val="00722581"/>
    <w:rsid w:val="007241CD"/>
    <w:rsid w:val="00726BFE"/>
    <w:rsid w:val="007319A3"/>
    <w:rsid w:val="007334AE"/>
    <w:rsid w:val="00733D94"/>
    <w:rsid w:val="00735496"/>
    <w:rsid w:val="007407CD"/>
    <w:rsid w:val="00740CE7"/>
    <w:rsid w:val="007416DB"/>
    <w:rsid w:val="00745EC0"/>
    <w:rsid w:val="00750094"/>
    <w:rsid w:val="007540D7"/>
    <w:rsid w:val="007575D2"/>
    <w:rsid w:val="0075766D"/>
    <w:rsid w:val="0076642A"/>
    <w:rsid w:val="0077152F"/>
    <w:rsid w:val="007732A7"/>
    <w:rsid w:val="00786C41"/>
    <w:rsid w:val="00792A86"/>
    <w:rsid w:val="00797956"/>
    <w:rsid w:val="007A1BB1"/>
    <w:rsid w:val="007A27F9"/>
    <w:rsid w:val="007A3882"/>
    <w:rsid w:val="007A4A30"/>
    <w:rsid w:val="007B5D96"/>
    <w:rsid w:val="007C05F7"/>
    <w:rsid w:val="007C1E80"/>
    <w:rsid w:val="007C64EC"/>
    <w:rsid w:val="007D0C3A"/>
    <w:rsid w:val="007D24BC"/>
    <w:rsid w:val="007D2AB4"/>
    <w:rsid w:val="007D545B"/>
    <w:rsid w:val="007D6792"/>
    <w:rsid w:val="007D74FD"/>
    <w:rsid w:val="007D7D5E"/>
    <w:rsid w:val="007E2B5F"/>
    <w:rsid w:val="007E5500"/>
    <w:rsid w:val="007E6861"/>
    <w:rsid w:val="007E6B35"/>
    <w:rsid w:val="007F0475"/>
    <w:rsid w:val="007F13D2"/>
    <w:rsid w:val="007F185D"/>
    <w:rsid w:val="007F24DC"/>
    <w:rsid w:val="007F4245"/>
    <w:rsid w:val="008002A7"/>
    <w:rsid w:val="0080050E"/>
    <w:rsid w:val="0081119C"/>
    <w:rsid w:val="0081170E"/>
    <w:rsid w:val="008121DA"/>
    <w:rsid w:val="00813F27"/>
    <w:rsid w:val="0081589C"/>
    <w:rsid w:val="00822068"/>
    <w:rsid w:val="0082350D"/>
    <w:rsid w:val="008241EB"/>
    <w:rsid w:val="0082555D"/>
    <w:rsid w:val="00830369"/>
    <w:rsid w:val="00830A0F"/>
    <w:rsid w:val="0083354A"/>
    <w:rsid w:val="0083638A"/>
    <w:rsid w:val="0083646E"/>
    <w:rsid w:val="00836AA0"/>
    <w:rsid w:val="00841EEE"/>
    <w:rsid w:val="008430B1"/>
    <w:rsid w:val="0084370E"/>
    <w:rsid w:val="0084748E"/>
    <w:rsid w:val="00855BB0"/>
    <w:rsid w:val="00856861"/>
    <w:rsid w:val="00863CC0"/>
    <w:rsid w:val="008843B7"/>
    <w:rsid w:val="008870D1"/>
    <w:rsid w:val="008A2655"/>
    <w:rsid w:val="008A47BD"/>
    <w:rsid w:val="008B04C7"/>
    <w:rsid w:val="008B0759"/>
    <w:rsid w:val="008B11FB"/>
    <w:rsid w:val="008B39E6"/>
    <w:rsid w:val="008C0C5E"/>
    <w:rsid w:val="008C771B"/>
    <w:rsid w:val="008D26AF"/>
    <w:rsid w:val="008D3363"/>
    <w:rsid w:val="008D643F"/>
    <w:rsid w:val="008D70F8"/>
    <w:rsid w:val="008E05E3"/>
    <w:rsid w:val="008E6A23"/>
    <w:rsid w:val="008E6C01"/>
    <w:rsid w:val="008F0B72"/>
    <w:rsid w:val="008F243B"/>
    <w:rsid w:val="008F2F69"/>
    <w:rsid w:val="008F3892"/>
    <w:rsid w:val="008F6CE1"/>
    <w:rsid w:val="008F7CF6"/>
    <w:rsid w:val="00905C52"/>
    <w:rsid w:val="00906C29"/>
    <w:rsid w:val="00906C49"/>
    <w:rsid w:val="009115B0"/>
    <w:rsid w:val="00912205"/>
    <w:rsid w:val="00912306"/>
    <w:rsid w:val="00913775"/>
    <w:rsid w:val="00913816"/>
    <w:rsid w:val="0091480B"/>
    <w:rsid w:val="009165CA"/>
    <w:rsid w:val="00926DDD"/>
    <w:rsid w:val="00927A7F"/>
    <w:rsid w:val="00930F51"/>
    <w:rsid w:val="009315FB"/>
    <w:rsid w:val="00931FDB"/>
    <w:rsid w:val="00933549"/>
    <w:rsid w:val="009335CE"/>
    <w:rsid w:val="00934119"/>
    <w:rsid w:val="0093468F"/>
    <w:rsid w:val="009356E1"/>
    <w:rsid w:val="00937F2C"/>
    <w:rsid w:val="009407C5"/>
    <w:rsid w:val="009419B0"/>
    <w:rsid w:val="00941A7E"/>
    <w:rsid w:val="00941A8B"/>
    <w:rsid w:val="00944924"/>
    <w:rsid w:val="009577A8"/>
    <w:rsid w:val="00960D91"/>
    <w:rsid w:val="00961328"/>
    <w:rsid w:val="00965E28"/>
    <w:rsid w:val="00972E3A"/>
    <w:rsid w:val="009750A0"/>
    <w:rsid w:val="00975CD9"/>
    <w:rsid w:val="00975EE8"/>
    <w:rsid w:val="00976EF4"/>
    <w:rsid w:val="009805AF"/>
    <w:rsid w:val="00984F82"/>
    <w:rsid w:val="00986F38"/>
    <w:rsid w:val="00993A43"/>
    <w:rsid w:val="0099441E"/>
    <w:rsid w:val="009950DE"/>
    <w:rsid w:val="00995A4B"/>
    <w:rsid w:val="0099650B"/>
    <w:rsid w:val="009A01E4"/>
    <w:rsid w:val="009A034B"/>
    <w:rsid w:val="009A34A3"/>
    <w:rsid w:val="009A39E2"/>
    <w:rsid w:val="009A5021"/>
    <w:rsid w:val="009A5207"/>
    <w:rsid w:val="009A6242"/>
    <w:rsid w:val="009A65F8"/>
    <w:rsid w:val="009B2418"/>
    <w:rsid w:val="009B2EA1"/>
    <w:rsid w:val="009B39B8"/>
    <w:rsid w:val="009B78D1"/>
    <w:rsid w:val="009C01F3"/>
    <w:rsid w:val="009C4B30"/>
    <w:rsid w:val="009D2783"/>
    <w:rsid w:val="009D7DBC"/>
    <w:rsid w:val="009E1AA1"/>
    <w:rsid w:val="009E2CF8"/>
    <w:rsid w:val="009E3DFA"/>
    <w:rsid w:val="009F00E1"/>
    <w:rsid w:val="009F0521"/>
    <w:rsid w:val="009F2E72"/>
    <w:rsid w:val="009F7FBA"/>
    <w:rsid w:val="00A053FE"/>
    <w:rsid w:val="00A06AF1"/>
    <w:rsid w:val="00A06E04"/>
    <w:rsid w:val="00A105D8"/>
    <w:rsid w:val="00A11504"/>
    <w:rsid w:val="00A1384E"/>
    <w:rsid w:val="00A15D1E"/>
    <w:rsid w:val="00A23B67"/>
    <w:rsid w:val="00A300E2"/>
    <w:rsid w:val="00A31D22"/>
    <w:rsid w:val="00A34499"/>
    <w:rsid w:val="00A45264"/>
    <w:rsid w:val="00A512C5"/>
    <w:rsid w:val="00A52B66"/>
    <w:rsid w:val="00A53892"/>
    <w:rsid w:val="00A541FB"/>
    <w:rsid w:val="00A609EA"/>
    <w:rsid w:val="00A61DBD"/>
    <w:rsid w:val="00A65BB2"/>
    <w:rsid w:val="00A66FF0"/>
    <w:rsid w:val="00A71FEA"/>
    <w:rsid w:val="00A765CC"/>
    <w:rsid w:val="00A80D25"/>
    <w:rsid w:val="00A81FE8"/>
    <w:rsid w:val="00A903F3"/>
    <w:rsid w:val="00A92718"/>
    <w:rsid w:val="00A972DA"/>
    <w:rsid w:val="00A97709"/>
    <w:rsid w:val="00A97E3B"/>
    <w:rsid w:val="00AA1014"/>
    <w:rsid w:val="00AA6AC3"/>
    <w:rsid w:val="00AA6F55"/>
    <w:rsid w:val="00AA7D94"/>
    <w:rsid w:val="00AB0367"/>
    <w:rsid w:val="00AB063D"/>
    <w:rsid w:val="00AB4B3D"/>
    <w:rsid w:val="00AB52A8"/>
    <w:rsid w:val="00AC11A6"/>
    <w:rsid w:val="00AC6BED"/>
    <w:rsid w:val="00AD7525"/>
    <w:rsid w:val="00AE0E46"/>
    <w:rsid w:val="00AE383C"/>
    <w:rsid w:val="00AE3DFB"/>
    <w:rsid w:val="00AE47BC"/>
    <w:rsid w:val="00AE5257"/>
    <w:rsid w:val="00AF1853"/>
    <w:rsid w:val="00AF4E29"/>
    <w:rsid w:val="00AF5724"/>
    <w:rsid w:val="00B05FF4"/>
    <w:rsid w:val="00B118DE"/>
    <w:rsid w:val="00B154E0"/>
    <w:rsid w:val="00B15CF9"/>
    <w:rsid w:val="00B20242"/>
    <w:rsid w:val="00B35019"/>
    <w:rsid w:val="00B3535D"/>
    <w:rsid w:val="00B35DF8"/>
    <w:rsid w:val="00B4262F"/>
    <w:rsid w:val="00B42F18"/>
    <w:rsid w:val="00B445C0"/>
    <w:rsid w:val="00B44F0F"/>
    <w:rsid w:val="00B54723"/>
    <w:rsid w:val="00B56385"/>
    <w:rsid w:val="00B56BFB"/>
    <w:rsid w:val="00B659E0"/>
    <w:rsid w:val="00B7050B"/>
    <w:rsid w:val="00B7258C"/>
    <w:rsid w:val="00B726C6"/>
    <w:rsid w:val="00B737F1"/>
    <w:rsid w:val="00B76C67"/>
    <w:rsid w:val="00B77B93"/>
    <w:rsid w:val="00B805E8"/>
    <w:rsid w:val="00B81D58"/>
    <w:rsid w:val="00B822E1"/>
    <w:rsid w:val="00B82721"/>
    <w:rsid w:val="00B83725"/>
    <w:rsid w:val="00B852FE"/>
    <w:rsid w:val="00B8698C"/>
    <w:rsid w:val="00B87D18"/>
    <w:rsid w:val="00B913B9"/>
    <w:rsid w:val="00B92218"/>
    <w:rsid w:val="00B934D1"/>
    <w:rsid w:val="00B93E89"/>
    <w:rsid w:val="00B968B0"/>
    <w:rsid w:val="00B96F6B"/>
    <w:rsid w:val="00BA0BFE"/>
    <w:rsid w:val="00BA5432"/>
    <w:rsid w:val="00BA75C4"/>
    <w:rsid w:val="00BB1F18"/>
    <w:rsid w:val="00BC2D36"/>
    <w:rsid w:val="00BC6730"/>
    <w:rsid w:val="00BD479B"/>
    <w:rsid w:val="00BE1179"/>
    <w:rsid w:val="00BE13B8"/>
    <w:rsid w:val="00BE1BA4"/>
    <w:rsid w:val="00BE3871"/>
    <w:rsid w:val="00BE3FFB"/>
    <w:rsid w:val="00BE7E9C"/>
    <w:rsid w:val="00BF34B3"/>
    <w:rsid w:val="00BF3AED"/>
    <w:rsid w:val="00BF3C10"/>
    <w:rsid w:val="00BF50E6"/>
    <w:rsid w:val="00BF5A8E"/>
    <w:rsid w:val="00BF5B92"/>
    <w:rsid w:val="00BF6126"/>
    <w:rsid w:val="00BF65E2"/>
    <w:rsid w:val="00BF6776"/>
    <w:rsid w:val="00C00821"/>
    <w:rsid w:val="00C01ADF"/>
    <w:rsid w:val="00C05EAB"/>
    <w:rsid w:val="00C0652F"/>
    <w:rsid w:val="00C12EB7"/>
    <w:rsid w:val="00C135CE"/>
    <w:rsid w:val="00C208B6"/>
    <w:rsid w:val="00C21BF3"/>
    <w:rsid w:val="00C22530"/>
    <w:rsid w:val="00C278B0"/>
    <w:rsid w:val="00C279F8"/>
    <w:rsid w:val="00C364FB"/>
    <w:rsid w:val="00C36CB0"/>
    <w:rsid w:val="00C51375"/>
    <w:rsid w:val="00C516F6"/>
    <w:rsid w:val="00C53D74"/>
    <w:rsid w:val="00C57758"/>
    <w:rsid w:val="00C57A50"/>
    <w:rsid w:val="00C62307"/>
    <w:rsid w:val="00C65846"/>
    <w:rsid w:val="00C6680C"/>
    <w:rsid w:val="00C67F28"/>
    <w:rsid w:val="00C71630"/>
    <w:rsid w:val="00C71703"/>
    <w:rsid w:val="00C7295D"/>
    <w:rsid w:val="00C732B6"/>
    <w:rsid w:val="00C77C69"/>
    <w:rsid w:val="00C82332"/>
    <w:rsid w:val="00C8249D"/>
    <w:rsid w:val="00C83ECF"/>
    <w:rsid w:val="00C84E7C"/>
    <w:rsid w:val="00C857FC"/>
    <w:rsid w:val="00CA1EB8"/>
    <w:rsid w:val="00CA3789"/>
    <w:rsid w:val="00CA44CE"/>
    <w:rsid w:val="00CA632E"/>
    <w:rsid w:val="00CB0483"/>
    <w:rsid w:val="00CB5929"/>
    <w:rsid w:val="00CC094C"/>
    <w:rsid w:val="00CC4282"/>
    <w:rsid w:val="00CD0568"/>
    <w:rsid w:val="00CD7369"/>
    <w:rsid w:val="00CE7230"/>
    <w:rsid w:val="00CE7702"/>
    <w:rsid w:val="00CE7C3D"/>
    <w:rsid w:val="00D01648"/>
    <w:rsid w:val="00D2019E"/>
    <w:rsid w:val="00D20DA0"/>
    <w:rsid w:val="00D32014"/>
    <w:rsid w:val="00D346C1"/>
    <w:rsid w:val="00D3489D"/>
    <w:rsid w:val="00D368DD"/>
    <w:rsid w:val="00D414EB"/>
    <w:rsid w:val="00D4462A"/>
    <w:rsid w:val="00D447F9"/>
    <w:rsid w:val="00D44CAC"/>
    <w:rsid w:val="00D50A88"/>
    <w:rsid w:val="00D5225B"/>
    <w:rsid w:val="00D54CAC"/>
    <w:rsid w:val="00D65B41"/>
    <w:rsid w:val="00D7176D"/>
    <w:rsid w:val="00D75EF3"/>
    <w:rsid w:val="00D804D3"/>
    <w:rsid w:val="00D82292"/>
    <w:rsid w:val="00D83111"/>
    <w:rsid w:val="00D84005"/>
    <w:rsid w:val="00D864B4"/>
    <w:rsid w:val="00D87D8E"/>
    <w:rsid w:val="00D90437"/>
    <w:rsid w:val="00D910F0"/>
    <w:rsid w:val="00D92763"/>
    <w:rsid w:val="00D94BBC"/>
    <w:rsid w:val="00D9603D"/>
    <w:rsid w:val="00DA0D4C"/>
    <w:rsid w:val="00DA204F"/>
    <w:rsid w:val="00DA3641"/>
    <w:rsid w:val="00DA3D01"/>
    <w:rsid w:val="00DA5641"/>
    <w:rsid w:val="00DA7AC0"/>
    <w:rsid w:val="00DB25D7"/>
    <w:rsid w:val="00DB2CEA"/>
    <w:rsid w:val="00DB2FF9"/>
    <w:rsid w:val="00DB4ED7"/>
    <w:rsid w:val="00DB677F"/>
    <w:rsid w:val="00DC0BB2"/>
    <w:rsid w:val="00DC12EA"/>
    <w:rsid w:val="00DC6D8C"/>
    <w:rsid w:val="00DD3BF4"/>
    <w:rsid w:val="00DD7B88"/>
    <w:rsid w:val="00DE50B7"/>
    <w:rsid w:val="00DE61F0"/>
    <w:rsid w:val="00DF30A0"/>
    <w:rsid w:val="00DF392F"/>
    <w:rsid w:val="00DF7AE5"/>
    <w:rsid w:val="00E0009D"/>
    <w:rsid w:val="00E14369"/>
    <w:rsid w:val="00E23D3D"/>
    <w:rsid w:val="00E3222D"/>
    <w:rsid w:val="00E3261D"/>
    <w:rsid w:val="00E41DD1"/>
    <w:rsid w:val="00E46944"/>
    <w:rsid w:val="00E47752"/>
    <w:rsid w:val="00E55AE8"/>
    <w:rsid w:val="00E6096E"/>
    <w:rsid w:val="00E60C05"/>
    <w:rsid w:val="00E636E6"/>
    <w:rsid w:val="00E66448"/>
    <w:rsid w:val="00E66C7B"/>
    <w:rsid w:val="00E706FE"/>
    <w:rsid w:val="00E758DB"/>
    <w:rsid w:val="00E8395F"/>
    <w:rsid w:val="00E8633A"/>
    <w:rsid w:val="00E8659A"/>
    <w:rsid w:val="00E90485"/>
    <w:rsid w:val="00E946D7"/>
    <w:rsid w:val="00E9656F"/>
    <w:rsid w:val="00EA1105"/>
    <w:rsid w:val="00EA27AF"/>
    <w:rsid w:val="00EA4DCC"/>
    <w:rsid w:val="00EA554F"/>
    <w:rsid w:val="00EB004B"/>
    <w:rsid w:val="00EB2370"/>
    <w:rsid w:val="00EC0E38"/>
    <w:rsid w:val="00EC176E"/>
    <w:rsid w:val="00EC2AC5"/>
    <w:rsid w:val="00EC344D"/>
    <w:rsid w:val="00EC6964"/>
    <w:rsid w:val="00ED10CC"/>
    <w:rsid w:val="00ED437E"/>
    <w:rsid w:val="00ED577A"/>
    <w:rsid w:val="00ED6180"/>
    <w:rsid w:val="00EE2E57"/>
    <w:rsid w:val="00EE5CBC"/>
    <w:rsid w:val="00EF1BD5"/>
    <w:rsid w:val="00EF1DB7"/>
    <w:rsid w:val="00EF6BB3"/>
    <w:rsid w:val="00EF7472"/>
    <w:rsid w:val="00F017BC"/>
    <w:rsid w:val="00F02B1A"/>
    <w:rsid w:val="00F03C2E"/>
    <w:rsid w:val="00F12BD7"/>
    <w:rsid w:val="00F163D8"/>
    <w:rsid w:val="00F2110D"/>
    <w:rsid w:val="00F21D3D"/>
    <w:rsid w:val="00F2243B"/>
    <w:rsid w:val="00F23C6B"/>
    <w:rsid w:val="00F24AD4"/>
    <w:rsid w:val="00F27670"/>
    <w:rsid w:val="00F3616D"/>
    <w:rsid w:val="00F443E9"/>
    <w:rsid w:val="00F45490"/>
    <w:rsid w:val="00F476B5"/>
    <w:rsid w:val="00F57892"/>
    <w:rsid w:val="00F602E2"/>
    <w:rsid w:val="00F74A96"/>
    <w:rsid w:val="00F762CB"/>
    <w:rsid w:val="00F802AB"/>
    <w:rsid w:val="00F83C6E"/>
    <w:rsid w:val="00F8639D"/>
    <w:rsid w:val="00F86BD0"/>
    <w:rsid w:val="00F87FBB"/>
    <w:rsid w:val="00F93C84"/>
    <w:rsid w:val="00FA2966"/>
    <w:rsid w:val="00FA362B"/>
    <w:rsid w:val="00FA3D7C"/>
    <w:rsid w:val="00FA4CA9"/>
    <w:rsid w:val="00FA4E0B"/>
    <w:rsid w:val="00FB0357"/>
    <w:rsid w:val="00FB2C6D"/>
    <w:rsid w:val="00FB4927"/>
    <w:rsid w:val="00FB69C8"/>
    <w:rsid w:val="00FB724A"/>
    <w:rsid w:val="00FC0AD1"/>
    <w:rsid w:val="00FC2582"/>
    <w:rsid w:val="00FC3B9A"/>
    <w:rsid w:val="00FC433C"/>
    <w:rsid w:val="00FC4844"/>
    <w:rsid w:val="00FC58F1"/>
    <w:rsid w:val="00FC5EA2"/>
    <w:rsid w:val="00FC660F"/>
    <w:rsid w:val="00FC6DB9"/>
    <w:rsid w:val="00FD0846"/>
    <w:rsid w:val="00FE25D0"/>
    <w:rsid w:val="00FE2CF6"/>
    <w:rsid w:val="00FE359A"/>
    <w:rsid w:val="00FE690C"/>
    <w:rsid w:val="00FF070A"/>
    <w:rsid w:val="00FF1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C5AFE88"/>
  <w15:docId w15:val="{C242E6A5-DAFF-4650-8DDA-574B2681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7A"/>
  </w:style>
  <w:style w:type="paragraph" w:styleId="Titre1">
    <w:name w:val="heading 1"/>
    <w:basedOn w:val="Normal"/>
    <w:next w:val="Normal"/>
    <w:link w:val="Titre1Car"/>
    <w:uiPriority w:val="9"/>
    <w:qFormat/>
    <w:rsid w:val="00E86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6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693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1"/>
    <w:qFormat/>
    <w:rsid w:val="00563260"/>
    <w:pPr>
      <w:widowControl w:val="0"/>
      <w:spacing w:before="0" w:beforeAutospacing="0" w:after="0" w:afterAutospacing="0"/>
      <w:ind w:left="673" w:hanging="555"/>
      <w:outlineLvl w:val="3"/>
    </w:pPr>
    <w:rPr>
      <w:rFonts w:ascii="Tahoma" w:eastAsia="Tahoma" w:hAnsi="Tahoma"/>
      <w:b/>
      <w:bCs/>
      <w:sz w:val="23"/>
      <w:szCs w:val="23"/>
      <w:lang w:val="en-US"/>
    </w:rPr>
  </w:style>
  <w:style w:type="paragraph" w:styleId="Titre5">
    <w:name w:val="heading 5"/>
    <w:basedOn w:val="Normal"/>
    <w:link w:val="Titre5Car"/>
    <w:uiPriority w:val="1"/>
    <w:qFormat/>
    <w:rsid w:val="00563260"/>
    <w:pPr>
      <w:widowControl w:val="0"/>
      <w:spacing w:before="0" w:beforeAutospacing="0" w:after="0" w:afterAutospacing="0"/>
      <w:ind w:left="118"/>
      <w:outlineLvl w:val="4"/>
    </w:pPr>
    <w:rPr>
      <w:rFonts w:ascii="Tahoma" w:eastAsia="Tahoma" w:hAnsi="Tahoma"/>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554F"/>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54F"/>
    <w:rPr>
      <w:rFonts w:ascii="Tahoma" w:hAnsi="Tahoma" w:cs="Tahoma"/>
      <w:sz w:val="16"/>
      <w:szCs w:val="16"/>
    </w:rPr>
  </w:style>
  <w:style w:type="paragraph" w:styleId="Corpsdetexte">
    <w:name w:val="Body Text"/>
    <w:basedOn w:val="Normal"/>
    <w:link w:val="CorpsdetexteCar"/>
    <w:uiPriority w:val="1"/>
    <w:qFormat/>
    <w:rsid w:val="00CE7230"/>
    <w:pPr>
      <w:widowControl w:val="0"/>
      <w:spacing w:before="0" w:beforeAutospacing="0" w:after="0" w:afterAutospacing="0"/>
      <w:ind w:left="118"/>
    </w:pPr>
    <w:rPr>
      <w:rFonts w:ascii="Tahoma" w:eastAsia="Tahoma" w:hAnsi="Tahoma"/>
      <w:sz w:val="20"/>
      <w:szCs w:val="20"/>
      <w:lang w:val="en-US"/>
    </w:rPr>
  </w:style>
  <w:style w:type="character" w:customStyle="1" w:styleId="CorpsdetexteCar">
    <w:name w:val="Corps de texte Car"/>
    <w:basedOn w:val="Policepardfaut"/>
    <w:link w:val="Corpsdetexte"/>
    <w:uiPriority w:val="1"/>
    <w:rsid w:val="00CE7230"/>
    <w:rPr>
      <w:rFonts w:ascii="Tahoma" w:eastAsia="Tahoma" w:hAnsi="Tahoma"/>
      <w:sz w:val="20"/>
      <w:szCs w:val="20"/>
      <w:lang w:val="en-US"/>
    </w:rPr>
  </w:style>
  <w:style w:type="paragraph" w:styleId="Paragraphedeliste">
    <w:name w:val="List Paragraph"/>
    <w:basedOn w:val="Normal"/>
    <w:link w:val="ParagraphedelisteCar"/>
    <w:uiPriority w:val="34"/>
    <w:qFormat/>
    <w:rsid w:val="00CE7230"/>
    <w:pPr>
      <w:widowControl w:val="0"/>
      <w:spacing w:before="0" w:beforeAutospacing="0" w:after="0" w:afterAutospacing="0"/>
    </w:pPr>
    <w:rPr>
      <w:lang w:val="en-US"/>
    </w:rPr>
  </w:style>
  <w:style w:type="character" w:customStyle="1" w:styleId="Titre4Car">
    <w:name w:val="Titre 4 Car"/>
    <w:basedOn w:val="Policepardfaut"/>
    <w:link w:val="Titre4"/>
    <w:uiPriority w:val="1"/>
    <w:rsid w:val="00563260"/>
    <w:rPr>
      <w:rFonts w:ascii="Tahoma" w:eastAsia="Tahoma" w:hAnsi="Tahoma"/>
      <w:b/>
      <w:bCs/>
      <w:sz w:val="23"/>
      <w:szCs w:val="23"/>
      <w:lang w:val="en-US"/>
    </w:rPr>
  </w:style>
  <w:style w:type="character" w:customStyle="1" w:styleId="Titre5Car">
    <w:name w:val="Titre 5 Car"/>
    <w:basedOn w:val="Policepardfaut"/>
    <w:link w:val="Titre5"/>
    <w:uiPriority w:val="1"/>
    <w:rsid w:val="00563260"/>
    <w:rPr>
      <w:rFonts w:ascii="Tahoma" w:eastAsia="Tahoma" w:hAnsi="Tahoma"/>
      <w:b/>
      <w:bCs/>
      <w:sz w:val="20"/>
      <w:szCs w:val="20"/>
      <w:lang w:val="en-US"/>
    </w:rPr>
  </w:style>
  <w:style w:type="paragraph" w:styleId="NormalWeb">
    <w:name w:val="Normal (Web)"/>
    <w:basedOn w:val="Normal"/>
    <w:uiPriority w:val="99"/>
    <w:unhideWhenUsed/>
    <w:rsid w:val="0056326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63260"/>
    <w:rPr>
      <w:color w:val="0000FF"/>
      <w:u w:val="single"/>
    </w:rPr>
  </w:style>
  <w:style w:type="paragraph" w:styleId="En-tte">
    <w:name w:val="header"/>
    <w:basedOn w:val="Normal"/>
    <w:link w:val="En-tteCar"/>
    <w:uiPriority w:val="99"/>
    <w:unhideWhenUsed/>
    <w:rsid w:val="00E946D7"/>
    <w:pPr>
      <w:tabs>
        <w:tab w:val="center" w:pos="4536"/>
        <w:tab w:val="right" w:pos="9072"/>
      </w:tabs>
      <w:spacing w:before="0" w:after="0"/>
    </w:pPr>
  </w:style>
  <w:style w:type="character" w:customStyle="1" w:styleId="En-tteCar">
    <w:name w:val="En-tête Car"/>
    <w:basedOn w:val="Policepardfaut"/>
    <w:link w:val="En-tte"/>
    <w:uiPriority w:val="99"/>
    <w:rsid w:val="00E946D7"/>
  </w:style>
  <w:style w:type="paragraph" w:styleId="Pieddepage">
    <w:name w:val="footer"/>
    <w:basedOn w:val="Normal"/>
    <w:link w:val="PieddepageCar"/>
    <w:uiPriority w:val="99"/>
    <w:unhideWhenUsed/>
    <w:rsid w:val="00E946D7"/>
    <w:pPr>
      <w:tabs>
        <w:tab w:val="center" w:pos="4536"/>
        <w:tab w:val="right" w:pos="9072"/>
      </w:tabs>
      <w:spacing w:before="0" w:after="0"/>
    </w:pPr>
  </w:style>
  <w:style w:type="character" w:customStyle="1" w:styleId="PieddepageCar">
    <w:name w:val="Pied de page Car"/>
    <w:basedOn w:val="Policepardfaut"/>
    <w:link w:val="Pieddepage"/>
    <w:uiPriority w:val="99"/>
    <w:rsid w:val="00E946D7"/>
  </w:style>
  <w:style w:type="character" w:customStyle="1" w:styleId="Titre1Car">
    <w:name w:val="Titre 1 Car"/>
    <w:basedOn w:val="Policepardfaut"/>
    <w:link w:val="Titre1"/>
    <w:uiPriority w:val="9"/>
    <w:rsid w:val="00E8633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8633A"/>
    <w:pPr>
      <w:spacing w:beforeAutospacing="0" w:afterAutospacing="0" w:line="276" w:lineRule="auto"/>
      <w:outlineLvl w:val="9"/>
    </w:pPr>
  </w:style>
  <w:style w:type="character" w:customStyle="1" w:styleId="Titre2Car">
    <w:name w:val="Titre 2 Car"/>
    <w:basedOn w:val="Policepardfaut"/>
    <w:link w:val="Titre2"/>
    <w:uiPriority w:val="9"/>
    <w:rsid w:val="004A693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693A"/>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4A693A"/>
  </w:style>
  <w:style w:type="paragraph" w:styleId="TM2">
    <w:name w:val="toc 2"/>
    <w:basedOn w:val="Normal"/>
    <w:next w:val="Normal"/>
    <w:autoRedefine/>
    <w:uiPriority w:val="39"/>
    <w:unhideWhenUsed/>
    <w:rsid w:val="004A693A"/>
    <w:pPr>
      <w:ind w:left="220"/>
    </w:pPr>
  </w:style>
  <w:style w:type="paragraph" w:styleId="TM3">
    <w:name w:val="toc 3"/>
    <w:basedOn w:val="Normal"/>
    <w:next w:val="Normal"/>
    <w:autoRedefine/>
    <w:uiPriority w:val="39"/>
    <w:unhideWhenUsed/>
    <w:rsid w:val="004A693A"/>
    <w:pPr>
      <w:ind w:left="440"/>
    </w:pPr>
  </w:style>
  <w:style w:type="paragraph" w:customStyle="1" w:styleId="Normal1">
    <w:name w:val="Normal1"/>
    <w:basedOn w:val="Normal"/>
    <w:rsid w:val="004E7B9E"/>
    <w:pPr>
      <w:keepLines/>
      <w:tabs>
        <w:tab w:val="left" w:pos="284"/>
        <w:tab w:val="left" w:pos="567"/>
        <w:tab w:val="left" w:pos="851"/>
      </w:tabs>
      <w:spacing w:before="0" w:beforeAutospacing="0" w:after="0" w:afterAutospacing="0"/>
      <w:ind w:firstLine="284"/>
      <w:jc w:val="both"/>
    </w:pPr>
    <w:rPr>
      <w:rFonts w:ascii="Times New Roman" w:eastAsia="Times New Roman" w:hAnsi="Times New Roman" w:cs="Times New Roman"/>
      <w:szCs w:val="20"/>
      <w:lang w:eastAsia="fr-FR"/>
    </w:rPr>
  </w:style>
  <w:style w:type="paragraph" w:styleId="Retraitnormal">
    <w:name w:val="Normal Indent"/>
    <w:basedOn w:val="Normal"/>
    <w:uiPriority w:val="99"/>
    <w:rsid w:val="00913816"/>
    <w:pPr>
      <w:spacing w:before="120" w:beforeAutospacing="0" w:after="120" w:afterAutospacing="0" w:line="276" w:lineRule="auto"/>
      <w:ind w:left="708"/>
      <w:jc w:val="both"/>
    </w:pPr>
    <w:rPr>
      <w:rFonts w:ascii="Arial" w:eastAsia="Arial" w:hAnsi="Arial" w:cs="Times New Roman"/>
      <w:sz w:val="20"/>
      <w:szCs w:val="20"/>
      <w:lang w:eastAsia="fr-FR"/>
    </w:rPr>
  </w:style>
  <w:style w:type="paragraph" w:styleId="Sous-titre">
    <w:name w:val="Subtitle"/>
    <w:basedOn w:val="Normal"/>
    <w:link w:val="Sous-titreCar"/>
    <w:uiPriority w:val="99"/>
    <w:qFormat/>
    <w:rsid w:val="00913816"/>
    <w:pPr>
      <w:spacing w:before="120" w:beforeAutospacing="0" w:after="240" w:afterAutospacing="0" w:line="276" w:lineRule="auto"/>
      <w:jc w:val="center"/>
    </w:pPr>
    <w:rPr>
      <w:rFonts w:ascii="Arial" w:eastAsia="Arial" w:hAnsi="Arial" w:cs="Times New Roman"/>
      <w:b/>
      <w:caps/>
      <w:sz w:val="36"/>
      <w:szCs w:val="32"/>
      <w:lang w:eastAsia="fr-FR"/>
    </w:rPr>
  </w:style>
  <w:style w:type="character" w:customStyle="1" w:styleId="Sous-titreCar">
    <w:name w:val="Sous-titre Car"/>
    <w:basedOn w:val="Policepardfaut"/>
    <w:link w:val="Sous-titre"/>
    <w:uiPriority w:val="99"/>
    <w:rsid w:val="00913816"/>
    <w:rPr>
      <w:rFonts w:ascii="Arial" w:eastAsia="Arial" w:hAnsi="Arial" w:cs="Times New Roman"/>
      <w:b/>
      <w:caps/>
      <w:sz w:val="36"/>
      <w:szCs w:val="32"/>
      <w:lang w:eastAsia="fr-FR"/>
    </w:rPr>
  </w:style>
  <w:style w:type="paragraph" w:customStyle="1" w:styleId="AdressePageDeGarde">
    <w:name w:val="AdressePageDeGarde"/>
    <w:basedOn w:val="Normal"/>
    <w:rsid w:val="00913816"/>
    <w:pPr>
      <w:spacing w:before="0" w:beforeAutospacing="0" w:after="0" w:afterAutospacing="0"/>
      <w:jc w:val="center"/>
    </w:pPr>
    <w:rPr>
      <w:rFonts w:ascii="Times New Roman" w:eastAsia="Times New Roman" w:hAnsi="Times New Roman" w:cs="Times New Roman"/>
      <w:b/>
      <w:szCs w:val="20"/>
      <w:lang w:eastAsia="fr-FR"/>
    </w:rPr>
  </w:style>
  <w:style w:type="paragraph" w:styleId="Retraitcorpsdetexte">
    <w:name w:val="Body Text Indent"/>
    <w:basedOn w:val="Normal"/>
    <w:link w:val="RetraitcorpsdetexteCar"/>
    <w:uiPriority w:val="99"/>
    <w:semiHidden/>
    <w:unhideWhenUsed/>
    <w:rsid w:val="00ED10CC"/>
    <w:pPr>
      <w:spacing w:after="120"/>
      <w:ind w:left="283"/>
    </w:pPr>
  </w:style>
  <w:style w:type="character" w:customStyle="1" w:styleId="RetraitcorpsdetexteCar">
    <w:name w:val="Retrait corps de texte Car"/>
    <w:basedOn w:val="Policepardfaut"/>
    <w:link w:val="Retraitcorpsdetexte"/>
    <w:uiPriority w:val="99"/>
    <w:semiHidden/>
    <w:rsid w:val="00ED10CC"/>
  </w:style>
  <w:style w:type="paragraph" w:customStyle="1" w:styleId="RedTxt">
    <w:name w:val="RedTxt"/>
    <w:basedOn w:val="Normal"/>
    <w:link w:val="RedTxtCar"/>
    <w:qFormat/>
    <w:rsid w:val="00ED10CC"/>
    <w:pPr>
      <w:widowControl w:val="0"/>
      <w:overflowPunct w:val="0"/>
      <w:autoSpaceDE w:val="0"/>
      <w:autoSpaceDN w:val="0"/>
      <w:adjustRightInd w:val="0"/>
      <w:spacing w:before="0" w:beforeAutospacing="0" w:after="0" w:afterAutospacing="0"/>
      <w:textAlignment w:val="baseline"/>
    </w:pPr>
    <w:rPr>
      <w:rFonts w:ascii="Arial" w:eastAsia="Times New Roman" w:hAnsi="Arial" w:cs="Times New Roman"/>
      <w:sz w:val="18"/>
      <w:szCs w:val="20"/>
      <w:lang w:eastAsia="fr-FR"/>
    </w:rPr>
  </w:style>
  <w:style w:type="character" w:customStyle="1" w:styleId="RedTxtCar">
    <w:name w:val="RedTxt Car"/>
    <w:link w:val="RedTxt"/>
    <w:qFormat/>
    <w:rsid w:val="00ED10CC"/>
    <w:rPr>
      <w:rFonts w:ascii="Arial" w:eastAsia="Times New Roman" w:hAnsi="Arial" w:cs="Times New Roman"/>
      <w:sz w:val="18"/>
      <w:szCs w:val="20"/>
      <w:lang w:eastAsia="fr-FR"/>
    </w:rPr>
  </w:style>
  <w:style w:type="paragraph" w:styleId="Textebrut">
    <w:name w:val="Plain Text"/>
    <w:basedOn w:val="Normal"/>
    <w:link w:val="TextebrutCar"/>
    <w:uiPriority w:val="99"/>
    <w:unhideWhenUsed/>
    <w:rsid w:val="001C784B"/>
    <w:pPr>
      <w:spacing w:before="0" w:beforeAutospacing="0" w:after="0" w:afterAutospacing="0"/>
    </w:pPr>
    <w:rPr>
      <w:rFonts w:ascii="Calibri" w:eastAsia="Calibri" w:hAnsi="Calibri" w:cs="Times New Roman"/>
      <w:szCs w:val="21"/>
    </w:rPr>
  </w:style>
  <w:style w:type="character" w:customStyle="1" w:styleId="TextebrutCar">
    <w:name w:val="Texte brut Car"/>
    <w:basedOn w:val="Policepardfaut"/>
    <w:link w:val="Textebrut"/>
    <w:uiPriority w:val="99"/>
    <w:rsid w:val="001C784B"/>
    <w:rPr>
      <w:rFonts w:ascii="Calibri" w:eastAsia="Calibri" w:hAnsi="Calibri" w:cs="Times New Roman"/>
      <w:szCs w:val="21"/>
    </w:rPr>
  </w:style>
  <w:style w:type="character" w:customStyle="1" w:styleId="ParagraphedelisteCar">
    <w:name w:val="Paragraphe de liste Car"/>
    <w:link w:val="Paragraphedeliste"/>
    <w:uiPriority w:val="34"/>
    <w:locked/>
    <w:rsid w:val="00F8639D"/>
    <w:rPr>
      <w:lang w:val="en-US"/>
    </w:rPr>
  </w:style>
  <w:style w:type="paragraph" w:customStyle="1" w:styleId="Default">
    <w:name w:val="Default"/>
    <w:rsid w:val="009165CA"/>
    <w:pPr>
      <w:autoSpaceDE w:val="0"/>
      <w:autoSpaceDN w:val="0"/>
      <w:adjustRightInd w:val="0"/>
      <w:spacing w:before="0" w:beforeAutospacing="0" w:after="0" w:afterAutospacing="0"/>
    </w:pPr>
    <w:rPr>
      <w:rFonts w:ascii="Trebuchet MS" w:eastAsia="Times New Roman" w:hAnsi="Trebuchet MS" w:cs="Trebuchet MS"/>
      <w:color w:val="000000"/>
      <w:sz w:val="24"/>
      <w:szCs w:val="24"/>
      <w:lang w:eastAsia="fr-FR"/>
    </w:rPr>
  </w:style>
  <w:style w:type="character" w:styleId="Marquedecommentaire">
    <w:name w:val="annotation reference"/>
    <w:basedOn w:val="Policepardfaut"/>
    <w:uiPriority w:val="99"/>
    <w:semiHidden/>
    <w:unhideWhenUsed/>
    <w:rsid w:val="00972E3A"/>
    <w:rPr>
      <w:sz w:val="16"/>
      <w:szCs w:val="16"/>
    </w:rPr>
  </w:style>
  <w:style w:type="paragraph" w:styleId="Commentaire">
    <w:name w:val="annotation text"/>
    <w:basedOn w:val="Normal"/>
    <w:link w:val="CommentaireCar"/>
    <w:uiPriority w:val="99"/>
    <w:semiHidden/>
    <w:unhideWhenUsed/>
    <w:rsid w:val="00972E3A"/>
    <w:rPr>
      <w:sz w:val="20"/>
      <w:szCs w:val="20"/>
    </w:rPr>
  </w:style>
  <w:style w:type="character" w:customStyle="1" w:styleId="CommentaireCar">
    <w:name w:val="Commentaire Car"/>
    <w:basedOn w:val="Policepardfaut"/>
    <w:link w:val="Commentaire"/>
    <w:uiPriority w:val="99"/>
    <w:semiHidden/>
    <w:rsid w:val="00972E3A"/>
    <w:rPr>
      <w:sz w:val="20"/>
      <w:szCs w:val="20"/>
    </w:rPr>
  </w:style>
  <w:style w:type="paragraph" w:styleId="Objetducommentaire">
    <w:name w:val="annotation subject"/>
    <w:basedOn w:val="Commentaire"/>
    <w:next w:val="Commentaire"/>
    <w:link w:val="ObjetducommentaireCar"/>
    <w:uiPriority w:val="99"/>
    <w:semiHidden/>
    <w:unhideWhenUsed/>
    <w:rsid w:val="00972E3A"/>
    <w:rPr>
      <w:b/>
      <w:bCs/>
    </w:rPr>
  </w:style>
  <w:style w:type="character" w:customStyle="1" w:styleId="ObjetducommentaireCar">
    <w:name w:val="Objet du commentaire Car"/>
    <w:basedOn w:val="CommentaireCar"/>
    <w:link w:val="Objetducommentaire"/>
    <w:uiPriority w:val="99"/>
    <w:semiHidden/>
    <w:rsid w:val="0097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3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recours.fr" TargetMode="External"/><Relationship Id="rId5" Type="http://schemas.openxmlformats.org/officeDocument/2006/relationships/webSettings" Target="webSettings.xml"/><Relationship Id="rId10" Type="http://schemas.openxmlformats.org/officeDocument/2006/relationships/hyperlink" Target="http://toulon.tribunal-administratif.fr" TargetMode="External"/><Relationship Id="rId4" Type="http://schemas.openxmlformats.org/officeDocument/2006/relationships/settings" Target="settings.xml"/><Relationship Id="rId9" Type="http://schemas.openxmlformats.org/officeDocument/2006/relationships/hyperlink" Target="mailto:mdiaz@mairie-roquebrune-argen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3F63-729E-4EAB-8F83-051791E4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2755</Words>
  <Characters>15154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l.defachelle</dc:creator>
  <cp:lastModifiedBy>Maurin DIAZ</cp:lastModifiedBy>
  <cp:revision>77</cp:revision>
  <cp:lastPrinted>2024-12-09T13:55:00Z</cp:lastPrinted>
  <dcterms:created xsi:type="dcterms:W3CDTF">2018-08-20T09:18:00Z</dcterms:created>
  <dcterms:modified xsi:type="dcterms:W3CDTF">2024-12-13T15:09:00Z</dcterms:modified>
</cp:coreProperties>
</file>